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F3F3B" w14:textId="3607E72E" w:rsidR="004E588D" w:rsidRPr="00AD5FAC" w:rsidRDefault="009C110A" w:rsidP="004E588D">
      <w:pPr>
        <w:pStyle w:val="Heading1"/>
        <w:jc w:val="center"/>
        <w:rPr>
          <w:rFonts w:ascii="Arial" w:hAnsi="Arial" w:cs="Arial"/>
        </w:rPr>
      </w:pPr>
      <w:bookmarkStart w:id="0" w:name="lt_pId000"/>
      <w:bookmarkStart w:id="1" w:name="_GoBack"/>
      <w:bookmarkEnd w:id="1"/>
      <w:r w:rsidRPr="00AD5FAC">
        <w:rPr>
          <w:rFonts w:ascii="Arial" w:hAnsi="Arial" w:cs="Arial"/>
        </w:rPr>
        <w:t>Réseau canadien d’accessibilité</w:t>
      </w:r>
      <w:bookmarkEnd w:id="0"/>
    </w:p>
    <w:p w14:paraId="1614DD6F" w14:textId="735160B0" w:rsidR="004E588D" w:rsidRPr="00AD5FAC" w:rsidRDefault="00FB272E" w:rsidP="004E588D">
      <w:pPr>
        <w:pStyle w:val="Heading1"/>
        <w:jc w:val="center"/>
        <w:rPr>
          <w:rFonts w:ascii="Arial" w:hAnsi="Arial" w:cs="Arial"/>
          <w:sz w:val="40"/>
          <w:szCs w:val="40"/>
        </w:rPr>
      </w:pPr>
      <w:bookmarkStart w:id="2" w:name="lt_pId001"/>
      <w:r w:rsidRPr="00AD5FAC">
        <w:rPr>
          <w:rFonts w:ascii="Arial" w:hAnsi="Arial" w:cs="Arial"/>
          <w:sz w:val="40"/>
        </w:rPr>
        <w:t>RESSOURCE SUR LA CONFIANCE À L’ÉGARD DU HANDICAP</w:t>
      </w:r>
      <w:bookmarkEnd w:id="2"/>
    </w:p>
    <w:p w14:paraId="60757185" w14:textId="72DC5AAE" w:rsidR="004B003F" w:rsidRPr="00AD5FAC" w:rsidRDefault="0003161B" w:rsidP="00A82FE1">
      <w:pPr>
        <w:pStyle w:val="Heading1"/>
        <w:rPr>
          <w:rFonts w:ascii="Arial" w:hAnsi="Arial" w:cs="Arial"/>
        </w:rPr>
      </w:pPr>
      <w:bookmarkStart w:id="3" w:name="lt_pId002"/>
      <w:r w:rsidRPr="00AD5FAC">
        <w:rPr>
          <w:rFonts w:ascii="Arial" w:hAnsi="Arial" w:cs="Arial"/>
        </w:rPr>
        <w:t>Confiance à l’égard du handicap</w:t>
      </w:r>
      <w:bookmarkEnd w:id="3"/>
    </w:p>
    <w:p w14:paraId="1490EFFC" w14:textId="7EAF0C9C" w:rsidR="004B003F" w:rsidRPr="00AD5FAC" w:rsidRDefault="00FB272E" w:rsidP="00AD5FAC">
      <w:pPr>
        <w:pStyle w:val="commentcontentpara"/>
        <w:spacing w:before="0" w:beforeAutospacing="0" w:after="0" w:afterAutospacing="0"/>
        <w:rPr>
          <w:rFonts w:ascii="Arial" w:hAnsi="Arial" w:cs="Arial"/>
        </w:rPr>
      </w:pPr>
      <w:bookmarkStart w:id="4" w:name="lt_pId003"/>
      <w:r w:rsidRPr="00AD5FAC">
        <w:rPr>
          <w:rFonts w:ascii="Arial" w:hAnsi="Arial" w:cs="Arial"/>
        </w:rPr>
        <w:t>La confiance à l</w:t>
      </w:r>
      <w:r w:rsidR="000E6C00" w:rsidRPr="00AD5FAC">
        <w:rPr>
          <w:rFonts w:ascii="Arial" w:hAnsi="Arial" w:cs="Arial"/>
        </w:rPr>
        <w:t>’</w:t>
      </w:r>
      <w:r w:rsidRPr="00AD5FAC">
        <w:rPr>
          <w:rFonts w:ascii="Arial" w:hAnsi="Arial" w:cs="Arial"/>
        </w:rPr>
        <w:t>égard du handicap fait référence à la connaissance du handicap et à l</w:t>
      </w:r>
      <w:r w:rsidR="000E6C00" w:rsidRPr="00AD5FAC">
        <w:rPr>
          <w:rFonts w:ascii="Arial" w:hAnsi="Arial" w:cs="Arial"/>
        </w:rPr>
        <w:t>’</w:t>
      </w:r>
      <w:r w:rsidRPr="00AD5FAC">
        <w:rPr>
          <w:rFonts w:ascii="Arial" w:hAnsi="Arial" w:cs="Arial"/>
        </w:rPr>
        <w:t xml:space="preserve">inclusion des personnes qui sont </w:t>
      </w:r>
      <w:r w:rsidR="00EB05C5" w:rsidRPr="00AD5FAC">
        <w:rPr>
          <w:rFonts w:ascii="Arial" w:hAnsi="Arial" w:cs="Arial"/>
        </w:rPr>
        <w:t>en situation de handicap</w:t>
      </w:r>
      <w:r w:rsidRPr="00AD5FAC">
        <w:rPr>
          <w:rFonts w:ascii="Arial" w:hAnsi="Arial" w:cs="Arial"/>
        </w:rPr>
        <w:t>.</w:t>
      </w:r>
      <w:bookmarkEnd w:id="4"/>
      <w:r w:rsidRPr="00AD5FAC">
        <w:rPr>
          <w:rFonts w:ascii="Arial" w:hAnsi="Arial" w:cs="Arial"/>
        </w:rPr>
        <w:t xml:space="preserve"> </w:t>
      </w:r>
      <w:bookmarkStart w:id="5" w:name="lt_pId004"/>
      <w:proofErr w:type="spellStart"/>
      <w:r w:rsidRPr="00AD5FAC">
        <w:rPr>
          <w:rFonts w:ascii="Arial" w:hAnsi="Arial" w:cs="Arial"/>
        </w:rPr>
        <w:t>L</w:t>
      </w:r>
      <w:r w:rsidR="000E6C00" w:rsidRPr="00AD5FAC">
        <w:rPr>
          <w:rFonts w:ascii="Arial" w:hAnsi="Arial" w:cs="Arial"/>
        </w:rPr>
        <w:t>’</w:t>
      </w:r>
      <w:r w:rsidRPr="00AD5FAC">
        <w:rPr>
          <w:rFonts w:ascii="Arial" w:hAnsi="Arial" w:cs="Arial"/>
        </w:rPr>
        <w:t>expression</w:t>
      </w:r>
      <w:proofErr w:type="spellEnd"/>
      <w:r w:rsidRPr="00AD5FAC">
        <w:rPr>
          <w:rFonts w:ascii="Arial" w:hAnsi="Arial" w:cs="Arial"/>
        </w:rPr>
        <w:t xml:space="preserve"> «</w:t>
      </w:r>
      <w:r w:rsidR="004B5D48" w:rsidRPr="00AD5FAC">
        <w:rPr>
          <w:rFonts w:ascii="Arial" w:hAnsi="Arial" w:cs="Arial"/>
        </w:rPr>
        <w:t> </w:t>
      </w:r>
      <w:r w:rsidRPr="00AD5FAC">
        <w:rPr>
          <w:rFonts w:ascii="Arial" w:hAnsi="Arial" w:cs="Arial"/>
        </w:rPr>
        <w:t>disability confident »</w:t>
      </w:r>
      <w:r w:rsidR="00EB05C5" w:rsidRPr="00AD5FAC">
        <w:rPr>
          <w:rFonts w:ascii="Arial" w:hAnsi="Arial" w:cs="Arial"/>
        </w:rPr>
        <w:t xml:space="preserve"> </w:t>
      </w:r>
      <w:r w:rsidRPr="00AD5FAC">
        <w:rPr>
          <w:rFonts w:ascii="Arial" w:hAnsi="Arial" w:cs="Arial"/>
        </w:rPr>
        <w:t>(</w:t>
      </w:r>
      <w:proofErr w:type="spellStart"/>
      <w:r w:rsidRPr="00AD5FAC">
        <w:rPr>
          <w:rFonts w:ascii="Arial" w:hAnsi="Arial" w:cs="Arial"/>
        </w:rPr>
        <w:t>confiance</w:t>
      </w:r>
      <w:proofErr w:type="spellEnd"/>
      <w:r w:rsidRPr="00AD5FAC">
        <w:rPr>
          <w:rFonts w:ascii="Arial" w:hAnsi="Arial" w:cs="Arial"/>
        </w:rPr>
        <w:t xml:space="preserve"> à l</w:t>
      </w:r>
      <w:r w:rsidR="000E6C00" w:rsidRPr="00AD5FAC">
        <w:rPr>
          <w:rFonts w:ascii="Arial" w:hAnsi="Arial" w:cs="Arial"/>
        </w:rPr>
        <w:t>’</w:t>
      </w:r>
      <w:r w:rsidRPr="00AD5FAC">
        <w:rPr>
          <w:rFonts w:ascii="Arial" w:hAnsi="Arial" w:cs="Arial"/>
        </w:rPr>
        <w:t xml:space="preserve">égard du handicap) </w:t>
      </w:r>
      <w:r w:rsidR="009656E7" w:rsidRPr="00AD5FAC">
        <w:rPr>
          <w:rFonts w:ascii="Arial" w:hAnsi="Arial" w:cs="Arial"/>
        </w:rPr>
        <w:t>a d’abord été utilisée dans le cadre d’une</w:t>
      </w:r>
      <w:r w:rsidRPr="00AD5FAC">
        <w:rPr>
          <w:rFonts w:ascii="Arial" w:hAnsi="Arial" w:cs="Arial"/>
        </w:rPr>
        <w:t xml:space="preserve"> campagne du ministère du Travail et des Pensions du </w:t>
      </w:r>
      <w:r w:rsidR="009656E7" w:rsidRPr="00AD5FAC">
        <w:rPr>
          <w:rFonts w:ascii="Arial" w:hAnsi="Arial" w:cs="Arial"/>
        </w:rPr>
        <w:t>Royaume-Uni faisant la promotion des</w:t>
      </w:r>
      <w:r w:rsidRPr="00AD5FAC">
        <w:rPr>
          <w:rFonts w:ascii="Arial" w:hAnsi="Arial" w:cs="Arial"/>
        </w:rPr>
        <w:t xml:space="preserve"> </w:t>
      </w:r>
      <w:proofErr w:type="spellStart"/>
      <w:r w:rsidRPr="00AD5FAC">
        <w:rPr>
          <w:rFonts w:ascii="Arial" w:hAnsi="Arial" w:cs="Arial"/>
        </w:rPr>
        <w:t>avantages</w:t>
      </w:r>
      <w:proofErr w:type="spellEnd"/>
      <w:r w:rsidRPr="00AD5FAC">
        <w:rPr>
          <w:rFonts w:ascii="Arial" w:hAnsi="Arial" w:cs="Arial"/>
        </w:rPr>
        <w:t xml:space="preserve"> </w:t>
      </w:r>
      <w:proofErr w:type="spellStart"/>
      <w:r w:rsidR="00EB05C5" w:rsidRPr="00AD5FAC">
        <w:rPr>
          <w:rFonts w:ascii="Arial" w:hAnsi="Arial" w:cs="Arial"/>
        </w:rPr>
        <w:t>d’</w:t>
      </w:r>
      <w:r w:rsidR="00133BE7" w:rsidRPr="00AD5FAC">
        <w:rPr>
          <w:rFonts w:ascii="Arial" w:hAnsi="Arial" w:cs="Arial"/>
        </w:rPr>
        <w:t>embaucher</w:t>
      </w:r>
      <w:proofErr w:type="spellEnd"/>
      <w:r w:rsidRPr="00AD5FAC">
        <w:rPr>
          <w:rFonts w:ascii="Arial" w:hAnsi="Arial" w:cs="Arial"/>
        </w:rPr>
        <w:t xml:space="preserve"> de</w:t>
      </w:r>
      <w:r w:rsidR="00EB05C5" w:rsidRPr="00AD5FAC">
        <w:rPr>
          <w:rFonts w:ascii="Arial" w:hAnsi="Arial" w:cs="Arial"/>
        </w:rPr>
        <w:t>s</w:t>
      </w:r>
      <w:r w:rsidRPr="00AD5FAC">
        <w:rPr>
          <w:rFonts w:ascii="Arial" w:hAnsi="Arial" w:cs="Arial"/>
        </w:rPr>
        <w:t xml:space="preserve"> </w:t>
      </w:r>
      <w:proofErr w:type="spellStart"/>
      <w:r w:rsidRPr="00AD5FAC">
        <w:rPr>
          <w:rFonts w:ascii="Arial" w:hAnsi="Arial" w:cs="Arial"/>
        </w:rPr>
        <w:t>personnes</w:t>
      </w:r>
      <w:proofErr w:type="spellEnd"/>
      <w:r w:rsidRPr="00AD5FAC">
        <w:rPr>
          <w:rFonts w:ascii="Arial" w:hAnsi="Arial" w:cs="Arial"/>
        </w:rPr>
        <w:t xml:space="preserve"> </w:t>
      </w:r>
      <w:proofErr w:type="spellStart"/>
      <w:r w:rsidR="00780828" w:rsidRPr="00AD5FAC">
        <w:rPr>
          <w:rFonts w:ascii="Arial" w:hAnsi="Arial" w:cs="Arial"/>
        </w:rPr>
        <w:t>en</w:t>
      </w:r>
      <w:proofErr w:type="spellEnd"/>
      <w:r w:rsidR="00780828" w:rsidRPr="00AD5FAC">
        <w:rPr>
          <w:rFonts w:ascii="Arial" w:hAnsi="Arial" w:cs="Arial"/>
        </w:rPr>
        <w:t xml:space="preserve"> situation de</w:t>
      </w:r>
      <w:r w:rsidRPr="00AD5FAC">
        <w:rPr>
          <w:rFonts w:ascii="Arial" w:hAnsi="Arial" w:cs="Arial"/>
        </w:rPr>
        <w:t xml:space="preserve"> handicap et </w:t>
      </w:r>
      <w:r w:rsidR="009656E7" w:rsidRPr="00AD5FAC">
        <w:rPr>
          <w:rFonts w:ascii="Arial" w:hAnsi="Arial" w:cs="Arial"/>
        </w:rPr>
        <w:t>d’</w:t>
      </w:r>
      <w:r w:rsidRPr="00AD5FAC">
        <w:rPr>
          <w:rFonts w:ascii="Arial" w:hAnsi="Arial" w:cs="Arial"/>
        </w:rPr>
        <w:t>éliminer les obstacles</w:t>
      </w:r>
      <w:bookmarkEnd w:id="5"/>
      <w:r w:rsidR="00EB05C5" w:rsidRPr="00AD5FAC">
        <w:rPr>
          <w:rFonts w:ascii="Arial" w:hAnsi="Arial" w:cs="Arial"/>
        </w:rPr>
        <w:t xml:space="preserve"> à </w:t>
      </w:r>
      <w:r w:rsidR="00133BE7" w:rsidRPr="00AD5FAC">
        <w:rPr>
          <w:rFonts w:ascii="Arial" w:hAnsi="Arial" w:cs="Arial"/>
        </w:rPr>
        <w:t>l’emploi</w:t>
      </w:r>
      <w:r w:rsidR="00EB05C5" w:rsidRPr="00AD5FAC">
        <w:rPr>
          <w:rFonts w:ascii="Arial" w:hAnsi="Arial" w:cs="Arial"/>
        </w:rPr>
        <w:t>.</w:t>
      </w:r>
    </w:p>
    <w:p w14:paraId="31B8E2C6" w14:textId="77777777" w:rsidR="00AD5FAC" w:rsidRDefault="00AD5FAC" w:rsidP="00AD5FAC">
      <w:pPr>
        <w:pStyle w:val="commentcontentpara"/>
        <w:spacing w:before="0" w:beforeAutospacing="0" w:after="0" w:afterAutospacing="0"/>
        <w:rPr>
          <w:rFonts w:ascii="Arial" w:hAnsi="Arial" w:cs="Arial"/>
        </w:rPr>
      </w:pPr>
      <w:bookmarkStart w:id="6" w:name="lt_pId005"/>
    </w:p>
    <w:p w14:paraId="3CE6A994" w14:textId="77777777" w:rsidR="00AD5FAC" w:rsidRDefault="00193FBF" w:rsidP="00AD5FAC">
      <w:pPr>
        <w:pStyle w:val="commentcontentpara"/>
        <w:spacing w:before="0" w:beforeAutospacing="0" w:after="0" w:afterAutospacing="0"/>
        <w:rPr>
          <w:rFonts w:ascii="Arial" w:hAnsi="Arial" w:cs="Arial"/>
        </w:rPr>
      </w:pPr>
      <w:r w:rsidRPr="00AD5FAC">
        <w:rPr>
          <w:rFonts w:ascii="Arial" w:hAnsi="Arial" w:cs="Arial"/>
        </w:rPr>
        <w:t>Le Réseau canadien d</w:t>
      </w:r>
      <w:r w:rsidR="000E6C00" w:rsidRPr="00AD5FAC">
        <w:rPr>
          <w:rFonts w:ascii="Arial" w:hAnsi="Arial" w:cs="Arial"/>
        </w:rPr>
        <w:t>’</w:t>
      </w:r>
      <w:r w:rsidRPr="00AD5FAC">
        <w:rPr>
          <w:rFonts w:ascii="Arial" w:hAnsi="Arial" w:cs="Arial"/>
        </w:rPr>
        <w:t xml:space="preserve">accessibilité (RCA) a créé cette page afin de renseigner les </w:t>
      </w:r>
      <w:r w:rsidR="006426D7" w:rsidRPr="00AD5FAC">
        <w:rPr>
          <w:rFonts w:ascii="Arial" w:hAnsi="Arial" w:cs="Arial"/>
        </w:rPr>
        <w:t>employeur(euse)s du</w:t>
      </w:r>
      <w:r w:rsidRPr="00AD5FAC">
        <w:rPr>
          <w:rFonts w:ascii="Arial" w:hAnsi="Arial" w:cs="Arial"/>
        </w:rPr>
        <w:t xml:space="preserve"> Canada sur la </w:t>
      </w:r>
      <w:proofErr w:type="spellStart"/>
      <w:r w:rsidRPr="00AD5FAC">
        <w:rPr>
          <w:rFonts w:ascii="Arial" w:hAnsi="Arial" w:cs="Arial"/>
        </w:rPr>
        <w:t>confiance</w:t>
      </w:r>
      <w:proofErr w:type="spellEnd"/>
      <w:r w:rsidRPr="00AD5FAC">
        <w:rPr>
          <w:rFonts w:ascii="Arial" w:hAnsi="Arial" w:cs="Arial"/>
        </w:rPr>
        <w:t xml:space="preserve"> à </w:t>
      </w:r>
      <w:proofErr w:type="spellStart"/>
      <w:r w:rsidRPr="00AD5FAC">
        <w:rPr>
          <w:rFonts w:ascii="Arial" w:hAnsi="Arial" w:cs="Arial"/>
        </w:rPr>
        <w:t>l</w:t>
      </w:r>
      <w:r w:rsidR="000E6C00" w:rsidRPr="00AD5FAC">
        <w:rPr>
          <w:rFonts w:ascii="Arial" w:hAnsi="Arial" w:cs="Arial"/>
        </w:rPr>
        <w:t>’</w:t>
      </w:r>
      <w:r w:rsidRPr="00AD5FAC">
        <w:rPr>
          <w:rFonts w:ascii="Arial" w:hAnsi="Arial" w:cs="Arial"/>
        </w:rPr>
        <w:t>égard</w:t>
      </w:r>
      <w:proofErr w:type="spellEnd"/>
      <w:r w:rsidRPr="00AD5FAC">
        <w:rPr>
          <w:rFonts w:ascii="Arial" w:hAnsi="Arial" w:cs="Arial"/>
        </w:rPr>
        <w:t xml:space="preserve"> du handicap.</w:t>
      </w:r>
      <w:bookmarkEnd w:id="6"/>
      <w:r w:rsidR="00AD5FAC">
        <w:rPr>
          <w:rFonts w:ascii="Arial" w:hAnsi="Arial" w:cs="Arial"/>
        </w:rPr>
        <w:t xml:space="preserve"> </w:t>
      </w:r>
    </w:p>
    <w:p w14:paraId="5D963EAB" w14:textId="77777777" w:rsidR="00F16CBE" w:rsidRDefault="00F16CBE" w:rsidP="00AD5FAC">
      <w:pPr>
        <w:pStyle w:val="commentcontentpara"/>
        <w:spacing w:before="0" w:beforeAutospacing="0" w:after="0" w:afterAutospacing="0"/>
        <w:rPr>
          <w:rFonts w:ascii="Arial" w:hAnsi="Arial" w:cs="Arial"/>
        </w:rPr>
      </w:pPr>
    </w:p>
    <w:p w14:paraId="4462D4C0" w14:textId="780471FF" w:rsidR="00C827AF" w:rsidRPr="00AD5FAC" w:rsidRDefault="00FB272E" w:rsidP="00AD5FAC">
      <w:pPr>
        <w:pStyle w:val="commentcontentpara"/>
        <w:spacing w:before="0" w:beforeAutospacing="0" w:after="0" w:afterAutospacing="0"/>
        <w:rPr>
          <w:rFonts w:ascii="Arial" w:hAnsi="Arial" w:cs="Arial"/>
        </w:rPr>
      </w:pPr>
      <w:bookmarkStart w:id="7" w:name="lt_pId006"/>
      <w:r w:rsidRPr="00AD5FAC">
        <w:rPr>
          <w:rFonts w:ascii="Arial" w:hAnsi="Arial" w:cs="Arial"/>
        </w:rPr>
        <w:t>Les employeur(euse)s qui démontrent de la confiance à l</w:t>
      </w:r>
      <w:r w:rsidR="000E6C00" w:rsidRPr="00AD5FAC">
        <w:rPr>
          <w:rFonts w:ascii="Arial" w:hAnsi="Arial" w:cs="Arial"/>
        </w:rPr>
        <w:t>’</w:t>
      </w:r>
      <w:r w:rsidRPr="00AD5FAC">
        <w:rPr>
          <w:rFonts w:ascii="Arial" w:hAnsi="Arial" w:cs="Arial"/>
        </w:rPr>
        <w:t xml:space="preserve">égard du handicap valorisent l’emploi des personnes </w:t>
      </w:r>
      <w:r w:rsidR="00276AC8" w:rsidRPr="00AD5FAC">
        <w:rPr>
          <w:rFonts w:ascii="Arial" w:hAnsi="Arial" w:cs="Arial"/>
        </w:rPr>
        <w:t>en situation de</w:t>
      </w:r>
      <w:r w:rsidR="006426D7" w:rsidRPr="00AD5FAC">
        <w:rPr>
          <w:rFonts w:ascii="Arial" w:hAnsi="Arial" w:cs="Arial"/>
        </w:rPr>
        <w:t xml:space="preserve"> handicap</w:t>
      </w:r>
      <w:bookmarkStart w:id="8" w:name="lt_pId007"/>
      <w:bookmarkEnd w:id="7"/>
      <w:r w:rsidR="00683AB8" w:rsidRPr="00AD5FAC">
        <w:rPr>
          <w:rFonts w:ascii="Arial" w:hAnsi="Arial" w:cs="Arial"/>
        </w:rPr>
        <w:t xml:space="preserve">, sont </w:t>
      </w:r>
      <w:r w:rsidR="00C827AF" w:rsidRPr="00AD5FAC">
        <w:rPr>
          <w:rFonts w:ascii="Arial" w:hAnsi="Arial" w:cs="Arial"/>
        </w:rPr>
        <w:t>conscient(e)</w:t>
      </w:r>
      <w:r w:rsidRPr="00AD5FAC">
        <w:rPr>
          <w:rFonts w:ascii="Arial" w:hAnsi="Arial" w:cs="Arial"/>
        </w:rPr>
        <w:t xml:space="preserve">s des obstacles auxquels </w:t>
      </w:r>
      <w:r w:rsidR="004D3C46" w:rsidRPr="00AD5FAC">
        <w:rPr>
          <w:rFonts w:ascii="Arial" w:hAnsi="Arial" w:cs="Arial"/>
        </w:rPr>
        <w:t>se</w:t>
      </w:r>
      <w:r w:rsidR="00740608" w:rsidRPr="00AD5FAC">
        <w:rPr>
          <w:rFonts w:ascii="Arial" w:hAnsi="Arial" w:cs="Arial"/>
        </w:rPr>
        <w:t xml:space="preserve"> heurtent</w:t>
      </w:r>
      <w:r w:rsidR="004D3C46" w:rsidRPr="00AD5FAC">
        <w:rPr>
          <w:rFonts w:ascii="Arial" w:hAnsi="Arial" w:cs="Arial"/>
        </w:rPr>
        <w:t xml:space="preserve"> </w:t>
      </w:r>
      <w:r w:rsidR="006426D7" w:rsidRPr="00AD5FAC">
        <w:rPr>
          <w:rFonts w:ascii="Arial" w:hAnsi="Arial" w:cs="Arial"/>
        </w:rPr>
        <w:t>ces personnes</w:t>
      </w:r>
      <w:r w:rsidRPr="00AD5FAC">
        <w:rPr>
          <w:rFonts w:ascii="Arial" w:hAnsi="Arial" w:cs="Arial"/>
        </w:rPr>
        <w:t xml:space="preserve"> et prennent des mesures concrètes pour les éliminer afin </w:t>
      </w:r>
      <w:r w:rsidR="00ED1D5B" w:rsidRPr="00AD5FAC">
        <w:rPr>
          <w:rFonts w:ascii="Arial" w:hAnsi="Arial" w:cs="Arial"/>
        </w:rPr>
        <w:t>d</w:t>
      </w:r>
      <w:r w:rsidR="004B5D48" w:rsidRPr="00AD5FAC">
        <w:rPr>
          <w:rFonts w:ascii="Arial" w:hAnsi="Arial" w:cs="Arial"/>
        </w:rPr>
        <w:t xml:space="preserve">e leur </w:t>
      </w:r>
      <w:r w:rsidR="00ED1D5B" w:rsidRPr="00AD5FAC">
        <w:rPr>
          <w:rFonts w:ascii="Arial" w:hAnsi="Arial" w:cs="Arial"/>
        </w:rPr>
        <w:t>assurer</w:t>
      </w:r>
      <w:r w:rsidRPr="00AD5FAC">
        <w:rPr>
          <w:rFonts w:ascii="Arial" w:hAnsi="Arial" w:cs="Arial"/>
        </w:rPr>
        <w:t xml:space="preserve"> un accès et des </w:t>
      </w:r>
      <w:r w:rsidR="00ED1D5B" w:rsidRPr="00AD5FAC">
        <w:rPr>
          <w:rFonts w:ascii="Arial" w:hAnsi="Arial" w:cs="Arial"/>
        </w:rPr>
        <w:t>possibilités équitables</w:t>
      </w:r>
      <w:r w:rsidRPr="00AD5FAC">
        <w:rPr>
          <w:rFonts w:ascii="Arial" w:hAnsi="Arial" w:cs="Arial"/>
        </w:rPr>
        <w:t>.</w:t>
      </w:r>
      <w:bookmarkEnd w:id="8"/>
      <w:r w:rsidRPr="00AD5FAC">
        <w:rPr>
          <w:rFonts w:ascii="Arial" w:hAnsi="Arial" w:cs="Arial"/>
        </w:rPr>
        <w:t xml:space="preserve"> </w:t>
      </w:r>
      <w:bookmarkStart w:id="9" w:name="lt_pId008"/>
      <w:r w:rsidRPr="00AD5FAC">
        <w:rPr>
          <w:rFonts w:ascii="Arial" w:hAnsi="Arial" w:cs="Arial"/>
        </w:rPr>
        <w:t>Les employeur(euse)s confiant(e)s à l</w:t>
      </w:r>
      <w:r w:rsidR="000E6C00" w:rsidRPr="00AD5FAC">
        <w:rPr>
          <w:rFonts w:ascii="Arial" w:hAnsi="Arial" w:cs="Arial"/>
        </w:rPr>
        <w:t>’</w:t>
      </w:r>
      <w:r w:rsidRPr="00AD5FAC">
        <w:rPr>
          <w:rFonts w:ascii="Arial" w:hAnsi="Arial" w:cs="Arial"/>
        </w:rPr>
        <w:t xml:space="preserve">égard du handicap utilisent </w:t>
      </w:r>
      <w:r w:rsidR="00C827AF" w:rsidRPr="00AD5FAC">
        <w:rPr>
          <w:rFonts w:ascii="Arial" w:hAnsi="Arial" w:cs="Arial"/>
        </w:rPr>
        <w:t xml:space="preserve">également </w:t>
      </w:r>
      <w:r w:rsidRPr="00AD5FAC">
        <w:rPr>
          <w:rFonts w:ascii="Arial" w:hAnsi="Arial" w:cs="Arial"/>
        </w:rPr>
        <w:t>des pratiques inclusives tout au long du processus d’e</w:t>
      </w:r>
      <w:r w:rsidR="006426D7" w:rsidRPr="00AD5FAC">
        <w:rPr>
          <w:rFonts w:ascii="Arial" w:hAnsi="Arial" w:cs="Arial"/>
        </w:rPr>
        <w:t>mploi</w:t>
      </w:r>
      <w:r w:rsidRPr="00AD5FAC">
        <w:rPr>
          <w:rFonts w:ascii="Arial" w:hAnsi="Arial" w:cs="Arial"/>
        </w:rPr>
        <w:t xml:space="preserve"> (re</w:t>
      </w:r>
      <w:r w:rsidR="006426D7" w:rsidRPr="00AD5FAC">
        <w:rPr>
          <w:rFonts w:ascii="Arial" w:hAnsi="Arial" w:cs="Arial"/>
        </w:rPr>
        <w:t xml:space="preserve">cherche de talents, entrevue, </w:t>
      </w:r>
      <w:r w:rsidRPr="00AD5FAC">
        <w:rPr>
          <w:rFonts w:ascii="Arial" w:hAnsi="Arial" w:cs="Arial"/>
        </w:rPr>
        <w:t xml:space="preserve">embauche, formation sur le lieu de travail, maintien </w:t>
      </w:r>
      <w:r w:rsidR="00ED1D5B" w:rsidRPr="00AD5FAC">
        <w:rPr>
          <w:rFonts w:ascii="Arial" w:hAnsi="Arial" w:cs="Arial"/>
        </w:rPr>
        <w:t>en poste</w:t>
      </w:r>
      <w:r w:rsidRPr="00AD5FAC">
        <w:rPr>
          <w:rFonts w:ascii="Arial" w:hAnsi="Arial" w:cs="Arial"/>
        </w:rPr>
        <w:t>).</w:t>
      </w:r>
      <w:bookmarkEnd w:id="9"/>
    </w:p>
    <w:p w14:paraId="6093F0EB" w14:textId="77777777" w:rsidR="00AD5FAC" w:rsidRDefault="00AD5FAC" w:rsidP="00A82FE1">
      <w:pPr>
        <w:rPr>
          <w:rFonts w:ascii="Arial" w:hAnsi="Arial" w:cs="Arial"/>
        </w:rPr>
      </w:pPr>
      <w:bookmarkStart w:id="10" w:name="lt_pId009"/>
    </w:p>
    <w:p w14:paraId="703A8623" w14:textId="6503DF21" w:rsidR="004B003F" w:rsidRPr="00AD5FAC" w:rsidRDefault="00FB272E" w:rsidP="00A82FE1">
      <w:pPr>
        <w:rPr>
          <w:rFonts w:ascii="Arial" w:hAnsi="Arial" w:cs="Arial"/>
        </w:rPr>
      </w:pPr>
      <w:r w:rsidRPr="00AD5FAC">
        <w:rPr>
          <w:rFonts w:ascii="Arial" w:hAnsi="Arial" w:cs="Arial"/>
        </w:rPr>
        <w:t xml:space="preserve">Pour exprimer </w:t>
      </w:r>
      <w:r w:rsidR="007F37FF" w:rsidRPr="00AD5FAC">
        <w:rPr>
          <w:rFonts w:ascii="Arial" w:hAnsi="Arial" w:cs="Arial"/>
        </w:rPr>
        <w:t xml:space="preserve">cette </w:t>
      </w:r>
      <w:r w:rsidRPr="00AD5FAC">
        <w:rPr>
          <w:rFonts w:ascii="Arial" w:hAnsi="Arial" w:cs="Arial"/>
        </w:rPr>
        <w:t>confiance,</w:t>
      </w:r>
      <w:r w:rsidR="007F37FF" w:rsidRPr="00AD5FAC">
        <w:rPr>
          <w:rFonts w:ascii="Arial" w:hAnsi="Arial" w:cs="Arial"/>
        </w:rPr>
        <w:t xml:space="preserve"> ces</w:t>
      </w:r>
      <w:r w:rsidRPr="00AD5FAC">
        <w:rPr>
          <w:rFonts w:ascii="Arial" w:hAnsi="Arial" w:cs="Arial"/>
        </w:rPr>
        <w:t xml:space="preserve"> </w:t>
      </w:r>
      <w:r w:rsidR="007F37FF" w:rsidRPr="00AD5FAC">
        <w:rPr>
          <w:rFonts w:ascii="Arial" w:hAnsi="Arial" w:cs="Arial"/>
        </w:rPr>
        <w:t xml:space="preserve">employeur(euse)s </w:t>
      </w:r>
      <w:r w:rsidRPr="00AD5FAC">
        <w:rPr>
          <w:rFonts w:ascii="Arial" w:hAnsi="Arial" w:cs="Arial"/>
        </w:rPr>
        <w:t>ne se contentent pas de respecter les normes minimales d</w:t>
      </w:r>
      <w:r w:rsidR="000E6C00" w:rsidRPr="00AD5FAC">
        <w:rPr>
          <w:rFonts w:ascii="Arial" w:hAnsi="Arial" w:cs="Arial"/>
        </w:rPr>
        <w:t>’</w:t>
      </w:r>
      <w:r w:rsidRPr="00AD5FAC">
        <w:rPr>
          <w:rFonts w:ascii="Arial" w:hAnsi="Arial" w:cs="Arial"/>
        </w:rPr>
        <w:t>accessibilité ou de proposer des accommodements et des ajustements uniquement lorsqu</w:t>
      </w:r>
      <w:r w:rsidR="000E6C00" w:rsidRPr="00AD5FAC">
        <w:rPr>
          <w:rFonts w:ascii="Arial" w:hAnsi="Arial" w:cs="Arial"/>
        </w:rPr>
        <w:t>’</w:t>
      </w:r>
      <w:r w:rsidRPr="00AD5FAC">
        <w:rPr>
          <w:rFonts w:ascii="Arial" w:hAnsi="Arial" w:cs="Arial"/>
        </w:rPr>
        <w:t>ils sont nécessaires.</w:t>
      </w:r>
      <w:bookmarkStart w:id="11" w:name="lt_pId010"/>
      <w:bookmarkEnd w:id="10"/>
      <w:r w:rsidR="007F37FF" w:rsidRPr="00AD5FAC">
        <w:rPr>
          <w:rFonts w:ascii="Arial" w:hAnsi="Arial" w:cs="Arial"/>
        </w:rPr>
        <w:t xml:space="preserve"> </w:t>
      </w:r>
      <w:r w:rsidRPr="00AD5FAC">
        <w:rPr>
          <w:rFonts w:ascii="Arial" w:hAnsi="Arial" w:cs="Arial"/>
        </w:rPr>
        <w:t xml:space="preserve">Leur organisation </w:t>
      </w:r>
      <w:r w:rsidR="00ED1D5B" w:rsidRPr="00AD5FAC">
        <w:rPr>
          <w:rFonts w:ascii="Arial" w:hAnsi="Arial" w:cs="Arial"/>
        </w:rPr>
        <w:t>s’efforce plutôt de</w:t>
      </w:r>
      <w:r w:rsidRPr="00AD5FAC">
        <w:rPr>
          <w:rFonts w:ascii="Arial" w:hAnsi="Arial" w:cs="Arial"/>
        </w:rPr>
        <w:t xml:space="preserve"> créer un environnement inclusif et accessible à tous les membres du personnel.</w:t>
      </w:r>
      <w:bookmarkEnd w:id="11"/>
      <w:r w:rsidRPr="00AD5FAC">
        <w:rPr>
          <w:rFonts w:ascii="Arial" w:hAnsi="Arial" w:cs="Arial"/>
        </w:rPr>
        <w:t xml:space="preserve"> </w:t>
      </w:r>
    </w:p>
    <w:p w14:paraId="1038CDFA" w14:textId="2AD10F12" w:rsidR="004B003F" w:rsidRPr="00AD5FAC" w:rsidRDefault="00FB272E" w:rsidP="00A82FE1">
      <w:pPr>
        <w:rPr>
          <w:rFonts w:ascii="Arial" w:hAnsi="Arial" w:cs="Arial"/>
        </w:rPr>
      </w:pPr>
      <w:bookmarkStart w:id="12" w:name="lt_pId011"/>
      <w:r w:rsidRPr="00AD5FAC">
        <w:rPr>
          <w:rFonts w:ascii="Arial" w:hAnsi="Arial" w:cs="Arial"/>
        </w:rPr>
        <w:t>Les sites suivants contiennent des définitions de la confiance à l</w:t>
      </w:r>
      <w:r w:rsidR="000E6C00" w:rsidRPr="00AD5FAC">
        <w:rPr>
          <w:rFonts w:ascii="Arial" w:hAnsi="Arial" w:cs="Arial"/>
        </w:rPr>
        <w:t>’</w:t>
      </w:r>
      <w:r w:rsidRPr="00AD5FAC">
        <w:rPr>
          <w:rFonts w:ascii="Arial" w:hAnsi="Arial" w:cs="Arial"/>
        </w:rPr>
        <w:t>égard du handicap :</w:t>
      </w:r>
      <w:bookmarkEnd w:id="12"/>
    </w:p>
    <w:p w14:paraId="3EAED31E" w14:textId="77777777" w:rsidR="007A2D08" w:rsidRPr="00AD5FAC" w:rsidRDefault="00B24AE0" w:rsidP="00A82FE1">
      <w:pPr>
        <w:rPr>
          <w:rStyle w:val="Hyperlink"/>
          <w:rFonts w:ascii="Arial" w:hAnsi="Arial" w:cs="Arial"/>
          <w:lang w:val="en-US"/>
        </w:rPr>
      </w:pPr>
      <w:hyperlink r:id="rId11" w:history="1">
        <w:bookmarkStart w:id="13" w:name="lt_pId012"/>
        <w:r w:rsidR="00FB272E" w:rsidRPr="00AD5FAC">
          <w:rPr>
            <w:rStyle w:val="Hyperlink"/>
            <w:rFonts w:ascii="Arial" w:hAnsi="Arial" w:cs="Arial"/>
            <w:lang w:val="en-US"/>
          </w:rPr>
          <w:t>Disability Confident Campaign (UK)</w:t>
        </w:r>
        <w:bookmarkEnd w:id="13"/>
      </w:hyperlink>
    </w:p>
    <w:p w14:paraId="6E429A9A" w14:textId="38EF931E" w:rsidR="004B003F" w:rsidRPr="00AD5FAC" w:rsidRDefault="00B24AE0" w:rsidP="00A82FE1">
      <w:pPr>
        <w:rPr>
          <w:rFonts w:ascii="Arial" w:hAnsi="Arial" w:cs="Arial"/>
          <w:lang w:val="en-US"/>
        </w:rPr>
      </w:pPr>
      <w:hyperlink r:id="rId12" w:history="1">
        <w:bookmarkStart w:id="14" w:name="lt_pId013"/>
        <w:r w:rsidR="00FB272E" w:rsidRPr="00AD5FAC">
          <w:rPr>
            <w:rStyle w:val="Hyperlink"/>
            <w:rFonts w:ascii="Arial" w:hAnsi="Arial" w:cs="Arial"/>
            <w:lang w:val="en-US"/>
          </w:rPr>
          <w:t>Disabled World Disability Confident:</w:t>
        </w:r>
      </w:hyperlink>
      <w:hyperlink r:id="rId13" w:history="1">
        <w:r w:rsidR="00FB272E" w:rsidRPr="00AD5FAC">
          <w:rPr>
            <w:rStyle w:val="Hyperlink"/>
            <w:rFonts w:ascii="Arial" w:hAnsi="Arial" w:cs="Arial"/>
            <w:lang w:val="en-US"/>
          </w:rPr>
          <w:t xml:space="preserve"> Definition and Information</w:t>
        </w:r>
        <w:bookmarkEnd w:id="14"/>
      </w:hyperlink>
    </w:p>
    <w:p w14:paraId="59EBC5F5" w14:textId="661166FF" w:rsidR="004B003F" w:rsidRPr="00AD5FAC" w:rsidRDefault="00B24AE0" w:rsidP="00A82FE1">
      <w:pPr>
        <w:rPr>
          <w:rFonts w:ascii="Arial" w:hAnsi="Arial" w:cs="Arial"/>
          <w:lang w:val="en-US"/>
        </w:rPr>
      </w:pPr>
      <w:hyperlink r:id="rId14" w:history="1">
        <w:bookmarkStart w:id="15" w:name="lt_pId014"/>
        <w:r w:rsidR="00FB272E" w:rsidRPr="00AD5FAC">
          <w:rPr>
            <w:rStyle w:val="Hyperlink"/>
            <w:rFonts w:ascii="Arial" w:hAnsi="Arial" w:cs="Arial"/>
            <w:lang w:val="en-US"/>
          </w:rPr>
          <w:t xml:space="preserve">Australian Federation of Disability </w:t>
        </w:r>
        <w:proofErr w:type="spellStart"/>
        <w:r w:rsidR="00FB272E" w:rsidRPr="00AD5FAC">
          <w:rPr>
            <w:rStyle w:val="Hyperlink"/>
            <w:rFonts w:ascii="Arial" w:hAnsi="Arial" w:cs="Arial"/>
            <w:lang w:val="en-US"/>
          </w:rPr>
          <w:t>Organisations</w:t>
        </w:r>
        <w:bookmarkEnd w:id="15"/>
        <w:proofErr w:type="spellEnd"/>
      </w:hyperlink>
    </w:p>
    <w:p w14:paraId="5ED8407A" w14:textId="77777777" w:rsidR="004B003F" w:rsidRPr="00AD5FAC" w:rsidRDefault="004B003F" w:rsidP="00A82FE1">
      <w:pPr>
        <w:rPr>
          <w:rFonts w:ascii="Arial" w:hAnsi="Arial" w:cs="Arial"/>
          <w:lang w:val="en-US"/>
        </w:rPr>
      </w:pPr>
    </w:p>
    <w:p w14:paraId="7F9A70DE" w14:textId="5FED41B9" w:rsidR="004B003F" w:rsidRPr="00AD5FAC" w:rsidRDefault="00E433FC" w:rsidP="00A82FE1">
      <w:pPr>
        <w:pStyle w:val="Heading1"/>
        <w:rPr>
          <w:rFonts w:ascii="Arial" w:hAnsi="Arial" w:cs="Arial"/>
          <w:lang w:val="en-US"/>
        </w:rPr>
      </w:pPr>
      <w:bookmarkStart w:id="16" w:name="lt_pId015"/>
      <w:proofErr w:type="spellStart"/>
      <w:r w:rsidRPr="00AD5FAC">
        <w:rPr>
          <w:rFonts w:ascii="Arial" w:hAnsi="Arial" w:cs="Arial"/>
          <w:lang w:val="en-US"/>
        </w:rPr>
        <w:t>Ressources</w:t>
      </w:r>
      <w:bookmarkEnd w:id="16"/>
      <w:proofErr w:type="spellEnd"/>
    </w:p>
    <w:p w14:paraId="62E9015D" w14:textId="090F12A8" w:rsidR="004B003F" w:rsidRPr="00AD5FAC" w:rsidRDefault="003E69BE" w:rsidP="00A82FE1">
      <w:pPr>
        <w:rPr>
          <w:rStyle w:val="normaltextrun"/>
          <w:rFonts w:ascii="Arial" w:hAnsi="Arial" w:cs="Arial"/>
        </w:rPr>
      </w:pPr>
      <w:bookmarkStart w:id="17" w:name="lt_pId016"/>
      <w:r w:rsidRPr="00AD5FAC">
        <w:rPr>
          <w:rStyle w:val="normaltextrun"/>
          <w:rFonts w:ascii="Arial" w:hAnsi="Arial" w:cs="Arial"/>
        </w:rPr>
        <w:t>De nombreuses</w:t>
      </w:r>
      <w:r w:rsidR="00FB272E" w:rsidRPr="00AD5FAC">
        <w:rPr>
          <w:rStyle w:val="normaltextrun"/>
          <w:rFonts w:ascii="Arial" w:hAnsi="Arial" w:cs="Arial"/>
        </w:rPr>
        <w:t xml:space="preserve"> ressources </w:t>
      </w:r>
      <w:r w:rsidRPr="00AD5FAC">
        <w:rPr>
          <w:rStyle w:val="normaltextrun"/>
          <w:rFonts w:ascii="Arial" w:hAnsi="Arial" w:cs="Arial"/>
        </w:rPr>
        <w:t xml:space="preserve">ont été </w:t>
      </w:r>
      <w:r w:rsidR="00BB1089" w:rsidRPr="00AD5FAC">
        <w:rPr>
          <w:rStyle w:val="normaltextrun"/>
          <w:rFonts w:ascii="Arial" w:hAnsi="Arial" w:cs="Arial"/>
        </w:rPr>
        <w:t>élaborées</w:t>
      </w:r>
      <w:r w:rsidR="00FB272E" w:rsidRPr="00AD5FAC">
        <w:rPr>
          <w:rStyle w:val="normaltextrun"/>
          <w:rFonts w:ascii="Arial" w:hAnsi="Arial" w:cs="Arial"/>
        </w:rPr>
        <w:t xml:space="preserve"> au Canada et dans d’autres pays</w:t>
      </w:r>
      <w:r w:rsidRPr="00AD5FAC">
        <w:rPr>
          <w:rStyle w:val="normaltextrun"/>
          <w:rFonts w:ascii="Arial" w:hAnsi="Arial" w:cs="Arial"/>
        </w:rPr>
        <w:t xml:space="preserve"> afin d’aider</w:t>
      </w:r>
      <w:r w:rsidR="00FB272E" w:rsidRPr="00AD5FAC">
        <w:rPr>
          <w:rStyle w:val="normaltextrun"/>
          <w:rFonts w:ascii="Arial" w:hAnsi="Arial" w:cs="Arial"/>
        </w:rPr>
        <w:t xml:space="preserve"> les </w:t>
      </w:r>
      <w:r w:rsidRPr="00AD5FAC">
        <w:rPr>
          <w:rStyle w:val="normaltextrun"/>
          <w:rFonts w:ascii="Arial" w:hAnsi="Arial" w:cs="Arial"/>
        </w:rPr>
        <w:t>employeur(euse)s</w:t>
      </w:r>
      <w:r w:rsidR="00FB272E" w:rsidRPr="00AD5FAC">
        <w:rPr>
          <w:rStyle w:val="normaltextrun"/>
          <w:rFonts w:ascii="Arial" w:hAnsi="Arial" w:cs="Arial"/>
        </w:rPr>
        <w:t xml:space="preserve"> à accroître leur confiance à l</w:t>
      </w:r>
      <w:r w:rsidR="000E6C00" w:rsidRPr="00AD5FAC">
        <w:rPr>
          <w:rStyle w:val="normaltextrun"/>
          <w:rFonts w:ascii="Arial" w:hAnsi="Arial" w:cs="Arial"/>
        </w:rPr>
        <w:t>’</w:t>
      </w:r>
      <w:r w:rsidR="00FB272E" w:rsidRPr="00AD5FAC">
        <w:rPr>
          <w:rStyle w:val="normaltextrun"/>
          <w:rFonts w:ascii="Arial" w:hAnsi="Arial" w:cs="Arial"/>
        </w:rPr>
        <w:t>égard du handicap.</w:t>
      </w:r>
      <w:bookmarkStart w:id="18" w:name="lt_pId017"/>
      <w:bookmarkEnd w:id="17"/>
      <w:r w:rsidRPr="00AD5FAC">
        <w:rPr>
          <w:rStyle w:val="normaltextrun"/>
          <w:rFonts w:ascii="Arial" w:hAnsi="Arial" w:cs="Arial"/>
        </w:rPr>
        <w:t xml:space="preserve"> V</w:t>
      </w:r>
      <w:r w:rsidR="00FB272E" w:rsidRPr="00AD5FAC">
        <w:rPr>
          <w:rStyle w:val="normaltextrun"/>
          <w:rFonts w:ascii="Arial" w:hAnsi="Arial" w:cs="Arial"/>
        </w:rPr>
        <w:t xml:space="preserve">oici </w:t>
      </w:r>
      <w:r w:rsidR="000E6C00" w:rsidRPr="00AD5FAC">
        <w:rPr>
          <w:rStyle w:val="normaltextrun"/>
          <w:rFonts w:ascii="Arial" w:hAnsi="Arial" w:cs="Arial"/>
        </w:rPr>
        <w:lastRenderedPageBreak/>
        <w:t>quelques-unes</w:t>
      </w:r>
      <w:r w:rsidRPr="00AD5FAC">
        <w:rPr>
          <w:rStyle w:val="normaltextrun"/>
          <w:rFonts w:ascii="Arial" w:hAnsi="Arial" w:cs="Arial"/>
        </w:rPr>
        <w:t xml:space="preserve"> de ces</w:t>
      </w:r>
      <w:r w:rsidR="00C72201" w:rsidRPr="00AD5FAC">
        <w:rPr>
          <w:rStyle w:val="normaltextrun"/>
          <w:rFonts w:ascii="Arial" w:hAnsi="Arial" w:cs="Arial"/>
        </w:rPr>
        <w:t xml:space="preserve"> ressources</w:t>
      </w:r>
      <w:r w:rsidRPr="00AD5FAC">
        <w:rPr>
          <w:rStyle w:val="normaltextrun"/>
          <w:rFonts w:ascii="Arial" w:hAnsi="Arial" w:cs="Arial"/>
        </w:rPr>
        <w:t xml:space="preserve">, </w:t>
      </w:r>
      <w:r w:rsidR="004E2245" w:rsidRPr="00AD5FAC">
        <w:rPr>
          <w:rStyle w:val="normaltextrun"/>
          <w:rFonts w:ascii="Arial" w:hAnsi="Arial" w:cs="Arial"/>
        </w:rPr>
        <w:t>présent</w:t>
      </w:r>
      <w:r w:rsidR="00FB272E" w:rsidRPr="00AD5FAC">
        <w:rPr>
          <w:rStyle w:val="normaltextrun"/>
          <w:rFonts w:ascii="Arial" w:hAnsi="Arial" w:cs="Arial"/>
        </w:rPr>
        <w:t xml:space="preserve">ées </w:t>
      </w:r>
      <w:r w:rsidR="005B6DD3" w:rsidRPr="00AD5FAC">
        <w:rPr>
          <w:rStyle w:val="normaltextrun"/>
          <w:rFonts w:ascii="Arial" w:hAnsi="Arial" w:cs="Arial"/>
        </w:rPr>
        <w:t xml:space="preserve">en </w:t>
      </w:r>
      <w:r w:rsidR="00FB272E" w:rsidRPr="00AD5FAC">
        <w:rPr>
          <w:rStyle w:val="normaltextrun"/>
          <w:rFonts w:ascii="Arial" w:hAnsi="Arial" w:cs="Arial"/>
        </w:rPr>
        <w:t>ordre alphabétique</w:t>
      </w:r>
      <w:r w:rsidR="005B6DD3" w:rsidRPr="00AD5FAC">
        <w:rPr>
          <w:rStyle w:val="normaltextrun"/>
          <w:rFonts w:ascii="Arial" w:hAnsi="Arial" w:cs="Arial"/>
        </w:rPr>
        <w:t>, selon</w:t>
      </w:r>
      <w:r w:rsidR="00FB272E" w:rsidRPr="00AD5FAC">
        <w:rPr>
          <w:rStyle w:val="normaltextrun"/>
          <w:rFonts w:ascii="Arial" w:hAnsi="Arial" w:cs="Arial"/>
        </w:rPr>
        <w:t xml:space="preserve"> </w:t>
      </w:r>
      <w:r w:rsidR="005B6DD3" w:rsidRPr="00AD5FAC">
        <w:rPr>
          <w:rStyle w:val="normaltextrun"/>
          <w:rFonts w:ascii="Arial" w:hAnsi="Arial" w:cs="Arial"/>
        </w:rPr>
        <w:t>le</w:t>
      </w:r>
      <w:r w:rsidR="00235DD5" w:rsidRPr="00AD5FAC">
        <w:rPr>
          <w:rStyle w:val="normaltextrun"/>
          <w:rFonts w:ascii="Arial" w:hAnsi="Arial" w:cs="Arial"/>
        </w:rPr>
        <w:t>s</w:t>
      </w:r>
      <w:r w:rsidR="00FB272E" w:rsidRPr="00AD5FAC">
        <w:rPr>
          <w:rStyle w:val="normaltextrun"/>
          <w:rFonts w:ascii="Arial" w:hAnsi="Arial" w:cs="Arial"/>
        </w:rPr>
        <w:t xml:space="preserve"> nom</w:t>
      </w:r>
      <w:r w:rsidR="00235DD5" w:rsidRPr="00AD5FAC">
        <w:rPr>
          <w:rStyle w:val="normaltextrun"/>
          <w:rFonts w:ascii="Arial" w:hAnsi="Arial" w:cs="Arial"/>
        </w:rPr>
        <w:t>s</w:t>
      </w:r>
      <w:r w:rsidR="00FB272E" w:rsidRPr="00AD5FAC">
        <w:rPr>
          <w:rStyle w:val="normaltextrun"/>
          <w:rFonts w:ascii="Arial" w:hAnsi="Arial" w:cs="Arial"/>
        </w:rPr>
        <w:t xml:space="preserve"> de</w:t>
      </w:r>
      <w:r w:rsidR="00235DD5" w:rsidRPr="00AD5FAC">
        <w:rPr>
          <w:rStyle w:val="normaltextrun"/>
          <w:rFonts w:ascii="Arial" w:hAnsi="Arial" w:cs="Arial"/>
        </w:rPr>
        <w:t xml:space="preserve">s </w:t>
      </w:r>
      <w:r w:rsidR="00FB272E" w:rsidRPr="00AD5FAC">
        <w:rPr>
          <w:rStyle w:val="normaltextrun"/>
          <w:rFonts w:ascii="Arial" w:hAnsi="Arial" w:cs="Arial"/>
        </w:rPr>
        <w:t>organis</w:t>
      </w:r>
      <w:r w:rsidR="00235DD5" w:rsidRPr="00AD5FAC">
        <w:rPr>
          <w:rStyle w:val="normaltextrun"/>
          <w:rFonts w:ascii="Arial" w:hAnsi="Arial" w:cs="Arial"/>
        </w:rPr>
        <w:t>mes d’</w:t>
      </w:r>
      <w:r w:rsidR="004E2245" w:rsidRPr="00AD5FAC">
        <w:rPr>
          <w:rStyle w:val="normaltextrun"/>
          <w:rFonts w:ascii="Arial" w:hAnsi="Arial" w:cs="Arial"/>
        </w:rPr>
        <w:t>attache</w:t>
      </w:r>
      <w:r w:rsidR="00BB1089" w:rsidRPr="00AD5FAC">
        <w:rPr>
          <w:rStyle w:val="normaltextrun"/>
          <w:rFonts w:ascii="Arial" w:hAnsi="Arial" w:cs="Arial"/>
        </w:rPr>
        <w:t>.</w:t>
      </w:r>
      <w:bookmarkEnd w:id="18"/>
    </w:p>
    <w:p w14:paraId="6CCD09B3" w14:textId="59163EE3" w:rsidR="004B003F" w:rsidRPr="00AD5FAC" w:rsidRDefault="00B2223C" w:rsidP="00A82FE1">
      <w:pPr>
        <w:pStyle w:val="Heading2"/>
        <w:rPr>
          <w:rFonts w:ascii="Arial" w:hAnsi="Arial" w:cs="Arial"/>
        </w:rPr>
      </w:pPr>
      <w:bookmarkStart w:id="19" w:name="lt_pId022"/>
      <w:r w:rsidRPr="00AD5FAC">
        <w:rPr>
          <w:rFonts w:ascii="Arial" w:hAnsi="Arial" w:cs="Arial"/>
        </w:rPr>
        <w:t>Conseil canadien de la réadaptation et du travail (CCRT)</w:t>
      </w:r>
      <w:bookmarkEnd w:id="19"/>
      <w:r w:rsidRPr="00AD5FAC">
        <w:rPr>
          <w:rFonts w:ascii="Arial" w:hAnsi="Arial" w:cs="Arial"/>
        </w:rPr>
        <w:t xml:space="preserve"> </w:t>
      </w:r>
    </w:p>
    <w:p w14:paraId="10FA0EF1" w14:textId="33AF9A94" w:rsidR="004B003F" w:rsidRPr="00AD5FAC" w:rsidRDefault="00FB272E" w:rsidP="00A82FE1">
      <w:pPr>
        <w:rPr>
          <w:rFonts w:ascii="Arial" w:hAnsi="Arial" w:cs="Arial"/>
        </w:rPr>
      </w:pPr>
      <w:bookmarkStart w:id="20" w:name="lt_pId023"/>
      <w:r w:rsidRPr="00AD5FAC">
        <w:rPr>
          <w:rFonts w:ascii="Arial" w:hAnsi="Arial" w:cs="Arial"/>
        </w:rPr>
        <w:t xml:space="preserve">Le Conseil </w:t>
      </w:r>
      <w:r w:rsidR="00740608" w:rsidRPr="00AD5FAC">
        <w:rPr>
          <w:rFonts w:ascii="Arial" w:hAnsi="Arial" w:cs="Arial"/>
        </w:rPr>
        <w:t>c</w:t>
      </w:r>
      <w:r w:rsidRPr="00AD5FAC">
        <w:rPr>
          <w:rFonts w:ascii="Arial" w:hAnsi="Arial" w:cs="Arial"/>
        </w:rPr>
        <w:t>anadien de la réadaptation et du travail (CCRT) est une organisation nationale visant à promouvoir et à soutenir l’emploi équitable et la valorisation des personnes en situation de handicap.</w:t>
      </w:r>
      <w:bookmarkEnd w:id="20"/>
      <w:r w:rsidR="00A14BCD" w:rsidRPr="00AD5FAC">
        <w:rPr>
          <w:rFonts w:ascii="Arial" w:hAnsi="Arial" w:cs="Arial"/>
        </w:rPr>
        <w:t xml:space="preserve"> Le</w:t>
      </w:r>
      <w:r w:rsidRPr="00AD5FAC">
        <w:rPr>
          <w:rFonts w:ascii="Arial" w:hAnsi="Arial" w:cs="Arial"/>
        </w:rPr>
        <w:t xml:space="preserve"> </w:t>
      </w:r>
      <w:bookmarkStart w:id="21" w:name="lt_pId024"/>
      <w:r w:rsidRPr="00AD5FAC">
        <w:fldChar w:fldCharType="begin"/>
      </w:r>
      <w:r w:rsidRPr="00AD5FAC">
        <w:rPr>
          <w:rFonts w:ascii="Arial" w:hAnsi="Arial" w:cs="Arial"/>
        </w:rPr>
        <w:instrText>HYPERLINK "https://ccrw.org/fr/about-us/programs/"</w:instrText>
      </w:r>
      <w:r w:rsidRPr="00AD5FAC">
        <w:fldChar w:fldCharType="separate"/>
      </w:r>
      <w:r w:rsidRPr="00AD5FAC">
        <w:rPr>
          <w:rStyle w:val="Hyperlink"/>
          <w:rFonts w:ascii="Arial" w:hAnsi="Arial" w:cs="Arial"/>
        </w:rPr>
        <w:t>Programme de services d’emploi du CCRT</w:t>
      </w:r>
      <w:r w:rsidRPr="00AD5FAC">
        <w:rPr>
          <w:rStyle w:val="Hyperlink"/>
          <w:rFonts w:ascii="Arial" w:hAnsi="Arial" w:cs="Arial"/>
        </w:rPr>
        <w:fldChar w:fldCharType="end"/>
      </w:r>
      <w:r w:rsidRPr="00AD5FAC">
        <w:rPr>
          <w:rFonts w:ascii="Arial" w:hAnsi="Arial" w:cs="Arial"/>
        </w:rPr>
        <w:t xml:space="preserve"> aide les personnes </w:t>
      </w:r>
      <w:r w:rsidR="00780828" w:rsidRPr="00AD5FAC">
        <w:rPr>
          <w:rFonts w:ascii="Arial" w:hAnsi="Arial" w:cs="Arial"/>
        </w:rPr>
        <w:t>en situation de</w:t>
      </w:r>
      <w:r w:rsidRPr="00AD5FAC">
        <w:rPr>
          <w:rFonts w:ascii="Arial" w:hAnsi="Arial" w:cs="Arial"/>
        </w:rPr>
        <w:t xml:space="preserve"> handicap à trouver un emploi et soutient les entreprises qui souhaitent</w:t>
      </w:r>
      <w:r w:rsidR="00A62138" w:rsidRPr="00AD5FAC">
        <w:rPr>
          <w:rFonts w:ascii="Arial" w:hAnsi="Arial" w:cs="Arial"/>
        </w:rPr>
        <w:t xml:space="preserve"> les</w:t>
      </w:r>
      <w:r w:rsidRPr="00AD5FAC">
        <w:rPr>
          <w:rFonts w:ascii="Arial" w:hAnsi="Arial" w:cs="Arial"/>
        </w:rPr>
        <w:t xml:space="preserve"> embaucher</w:t>
      </w:r>
      <w:bookmarkStart w:id="22" w:name="lt_pId025"/>
      <w:bookmarkEnd w:id="21"/>
      <w:r w:rsidR="00A62138" w:rsidRPr="00AD5FAC">
        <w:rPr>
          <w:rFonts w:ascii="Arial" w:hAnsi="Arial" w:cs="Arial"/>
        </w:rPr>
        <w:t xml:space="preserve">. </w:t>
      </w:r>
      <w:r w:rsidRPr="00AD5FAC">
        <w:rPr>
          <w:rFonts w:ascii="Arial" w:hAnsi="Arial" w:cs="Arial"/>
        </w:rPr>
        <w:t xml:space="preserve">Le CCRT </w:t>
      </w:r>
      <w:r w:rsidR="00BB1089" w:rsidRPr="00AD5FAC">
        <w:rPr>
          <w:rFonts w:ascii="Arial" w:hAnsi="Arial" w:cs="Arial"/>
        </w:rPr>
        <w:t>met à la disposition du public</w:t>
      </w:r>
      <w:r w:rsidRPr="00AD5FAC">
        <w:rPr>
          <w:rFonts w:ascii="Arial" w:hAnsi="Arial" w:cs="Arial"/>
        </w:rPr>
        <w:t xml:space="preserve"> des ressources, des expériences et des rapports </w:t>
      </w:r>
      <w:r w:rsidR="00BB1089" w:rsidRPr="00AD5FAC">
        <w:rPr>
          <w:rFonts w:ascii="Arial" w:hAnsi="Arial" w:cs="Arial"/>
        </w:rPr>
        <w:t xml:space="preserve">qui reflètent les travaux </w:t>
      </w:r>
      <w:r w:rsidR="00740608" w:rsidRPr="00AD5FAC">
        <w:rPr>
          <w:rFonts w:ascii="Arial" w:hAnsi="Arial" w:cs="Arial"/>
        </w:rPr>
        <w:t xml:space="preserve">visant à éliminer les obstacles à l’emploi </w:t>
      </w:r>
      <w:r w:rsidR="00A62138" w:rsidRPr="00AD5FAC">
        <w:rPr>
          <w:rFonts w:ascii="Arial" w:hAnsi="Arial" w:cs="Arial"/>
        </w:rPr>
        <w:t xml:space="preserve">qu’il </w:t>
      </w:r>
      <w:r w:rsidR="00595EDB" w:rsidRPr="00AD5FAC">
        <w:rPr>
          <w:rFonts w:ascii="Arial" w:hAnsi="Arial" w:cs="Arial"/>
        </w:rPr>
        <w:t>effectue à l’échelle nationale</w:t>
      </w:r>
      <w:r w:rsidRPr="00AD5FAC">
        <w:rPr>
          <w:rFonts w:ascii="Arial" w:hAnsi="Arial" w:cs="Arial"/>
        </w:rPr>
        <w:t>.</w:t>
      </w:r>
      <w:bookmarkEnd w:id="22"/>
      <w:r w:rsidRPr="00AD5FAC">
        <w:rPr>
          <w:rFonts w:ascii="Arial" w:hAnsi="Arial" w:cs="Arial"/>
        </w:rPr>
        <w:t xml:space="preserve"> </w:t>
      </w:r>
      <w:bookmarkStart w:id="23" w:name="lt_pId026"/>
      <w:r w:rsidRPr="00AD5FAC">
        <w:rPr>
          <w:rFonts w:ascii="Arial" w:hAnsi="Arial" w:cs="Arial"/>
        </w:rPr>
        <w:t xml:space="preserve">Le site Web de l’organisation contient également des </w:t>
      </w:r>
      <w:r w:rsidR="00595EDB" w:rsidRPr="00AD5FAC">
        <w:rPr>
          <w:rFonts w:ascii="Arial" w:hAnsi="Arial" w:cs="Arial"/>
        </w:rPr>
        <w:t xml:space="preserve">renseignements </w:t>
      </w:r>
      <w:r w:rsidRPr="00AD5FAC">
        <w:rPr>
          <w:rFonts w:ascii="Arial" w:hAnsi="Arial" w:cs="Arial"/>
        </w:rPr>
        <w:t xml:space="preserve">sur </w:t>
      </w:r>
      <w:hyperlink r:id="rId15" w:history="1">
        <w:r w:rsidRPr="00AD5FAC">
          <w:rPr>
            <w:rStyle w:val="Hyperlink"/>
            <w:rFonts w:ascii="Arial" w:hAnsi="Arial" w:cs="Arial"/>
          </w:rPr>
          <w:t>l’initiative «</w:t>
        </w:r>
        <w:r w:rsidR="00C27637" w:rsidRPr="00AD5FAC">
          <w:rPr>
            <w:rStyle w:val="Hyperlink"/>
            <w:rFonts w:ascii="Arial" w:hAnsi="Arial" w:cs="Arial"/>
          </w:rPr>
          <w:t> </w:t>
        </w:r>
        <w:r w:rsidR="00C93293" w:rsidRPr="00AD5FAC">
          <w:rPr>
            <w:rStyle w:val="Hyperlink"/>
            <w:rFonts w:ascii="Arial" w:hAnsi="Arial" w:cs="Arial"/>
          </w:rPr>
          <w:t>H</w:t>
        </w:r>
        <w:r w:rsidRPr="00AD5FAC">
          <w:rPr>
            <w:rStyle w:val="Hyperlink"/>
            <w:rFonts w:ascii="Arial" w:hAnsi="Arial" w:cs="Arial"/>
          </w:rPr>
          <w:t>andicap et travail au Canada</w:t>
        </w:r>
        <w:r w:rsidR="00C27637" w:rsidRPr="00AD5FAC">
          <w:rPr>
            <w:rStyle w:val="Hyperlink"/>
            <w:rFonts w:ascii="Arial" w:hAnsi="Arial" w:cs="Arial"/>
          </w:rPr>
          <w:t> </w:t>
        </w:r>
        <w:r w:rsidRPr="00AD5FAC">
          <w:rPr>
            <w:rStyle w:val="Hyperlink"/>
            <w:rFonts w:ascii="Arial" w:hAnsi="Arial" w:cs="Arial"/>
          </w:rPr>
          <w:t>» (HTC)</w:t>
        </w:r>
      </w:hyperlink>
      <w:r w:rsidR="00D7275B" w:rsidRPr="00AD5FAC">
        <w:rPr>
          <w:rFonts w:ascii="Arial" w:hAnsi="Arial" w:cs="Arial"/>
        </w:rPr>
        <w:t xml:space="preserve"> et </w:t>
      </w:r>
      <w:r w:rsidR="00A14BCD" w:rsidRPr="00AD5FAC">
        <w:rPr>
          <w:rFonts w:ascii="Arial" w:hAnsi="Arial" w:cs="Arial"/>
        </w:rPr>
        <w:t>sur la</w:t>
      </w:r>
      <w:r w:rsidRPr="00AD5FAC">
        <w:rPr>
          <w:rFonts w:ascii="Arial" w:hAnsi="Arial" w:cs="Arial"/>
        </w:rPr>
        <w:t xml:space="preserve"> </w:t>
      </w:r>
      <w:hyperlink r:id="rId16" w:history="1">
        <w:r w:rsidRPr="00AD5FAC">
          <w:rPr>
            <w:rStyle w:val="Hyperlink"/>
            <w:rFonts w:ascii="Arial" w:hAnsi="Arial" w:cs="Arial"/>
          </w:rPr>
          <w:t xml:space="preserve">Stratégie pancanadienne </w:t>
        </w:r>
        <w:r w:rsidR="00C93293" w:rsidRPr="00AD5FAC">
          <w:rPr>
            <w:rStyle w:val="Hyperlink"/>
            <w:rFonts w:ascii="Arial" w:hAnsi="Arial" w:cs="Arial"/>
          </w:rPr>
          <w:t>concernant l’invalidité</w:t>
        </w:r>
        <w:r w:rsidRPr="00AD5FAC">
          <w:rPr>
            <w:rStyle w:val="Hyperlink"/>
            <w:rFonts w:ascii="Arial" w:hAnsi="Arial" w:cs="Arial"/>
          </w:rPr>
          <w:t xml:space="preserve"> et le travail</w:t>
        </w:r>
      </w:hyperlink>
      <w:r w:rsidRPr="00AD5FAC">
        <w:rPr>
          <w:rFonts w:ascii="Arial" w:hAnsi="Arial" w:cs="Arial"/>
        </w:rPr>
        <w:t>.</w:t>
      </w:r>
      <w:bookmarkEnd w:id="23"/>
    </w:p>
    <w:p w14:paraId="1F01B7A1" w14:textId="77777777" w:rsidR="004B003F" w:rsidRPr="00AD5FAC" w:rsidRDefault="00FB272E" w:rsidP="00A82FE1">
      <w:pPr>
        <w:pStyle w:val="Heading2"/>
        <w:rPr>
          <w:rFonts w:ascii="Arial" w:hAnsi="Arial" w:cs="Arial"/>
          <w:lang w:val="en-US"/>
        </w:rPr>
      </w:pPr>
      <w:bookmarkStart w:id="24" w:name="lt_pId027"/>
      <w:r w:rsidRPr="00AD5FAC">
        <w:rPr>
          <w:rFonts w:ascii="Arial" w:hAnsi="Arial" w:cs="Arial"/>
          <w:lang w:val="en-US"/>
        </w:rPr>
        <w:t>Community of Accessible Employers through Presidents Group BC</w:t>
      </w:r>
      <w:bookmarkEnd w:id="24"/>
      <w:r w:rsidRPr="00AD5FAC">
        <w:rPr>
          <w:rFonts w:ascii="Arial" w:hAnsi="Arial" w:cs="Arial"/>
          <w:lang w:val="en-US"/>
        </w:rPr>
        <w:t xml:space="preserve"> </w:t>
      </w:r>
    </w:p>
    <w:p w14:paraId="6411C491" w14:textId="72C9FBF6" w:rsidR="00A14BCD" w:rsidRPr="00AD5FAC" w:rsidRDefault="00FB272E" w:rsidP="00A82FE1">
      <w:pPr>
        <w:rPr>
          <w:rFonts w:ascii="Arial" w:hAnsi="Arial" w:cs="Arial"/>
        </w:rPr>
      </w:pPr>
      <w:bookmarkStart w:id="25" w:name="lt_pId028"/>
      <w:r w:rsidRPr="00AD5FAC">
        <w:rPr>
          <w:rFonts w:ascii="Arial" w:hAnsi="Arial" w:cs="Arial"/>
        </w:rPr>
        <w:t xml:space="preserve">La </w:t>
      </w:r>
      <w:hyperlink r:id="rId17" w:history="1">
        <w:r w:rsidRPr="00AD5FAC">
          <w:rPr>
            <w:rStyle w:val="Hyperlink"/>
            <w:rFonts w:ascii="Arial" w:hAnsi="Arial" w:cs="Arial"/>
          </w:rPr>
          <w:t>Community of Accessible Employers</w:t>
        </w:r>
      </w:hyperlink>
      <w:r w:rsidRPr="00AD5FAC">
        <w:rPr>
          <w:rFonts w:ascii="Arial" w:hAnsi="Arial" w:cs="Arial"/>
        </w:rPr>
        <w:t xml:space="preserve"> est une initiative du Presidents Group, un</w:t>
      </w:r>
      <w:r w:rsidR="00A62138" w:rsidRPr="00AD5FAC">
        <w:rPr>
          <w:rFonts w:ascii="Arial" w:hAnsi="Arial" w:cs="Arial"/>
        </w:rPr>
        <w:t>e</w:t>
      </w:r>
      <w:r w:rsidRPr="00AD5FAC">
        <w:rPr>
          <w:rFonts w:ascii="Arial" w:hAnsi="Arial" w:cs="Arial"/>
        </w:rPr>
        <w:t xml:space="preserve"> </w:t>
      </w:r>
      <w:bookmarkStart w:id="26" w:name="lt_pId029"/>
      <w:bookmarkEnd w:id="25"/>
      <w:r w:rsidR="00A62138" w:rsidRPr="00AD5FAC">
        <w:rPr>
          <w:rFonts w:ascii="Arial" w:hAnsi="Arial" w:cs="Arial"/>
        </w:rPr>
        <w:t xml:space="preserve">équipe </w:t>
      </w:r>
      <w:r w:rsidRPr="00AD5FAC">
        <w:rPr>
          <w:rFonts w:ascii="Arial" w:hAnsi="Arial" w:cs="Arial"/>
        </w:rPr>
        <w:t>composé</w:t>
      </w:r>
      <w:r w:rsidR="00A62138" w:rsidRPr="00AD5FAC">
        <w:rPr>
          <w:rFonts w:ascii="Arial" w:hAnsi="Arial" w:cs="Arial"/>
        </w:rPr>
        <w:t>e</w:t>
      </w:r>
      <w:r w:rsidRPr="00AD5FAC">
        <w:rPr>
          <w:rFonts w:ascii="Arial" w:hAnsi="Arial" w:cs="Arial"/>
        </w:rPr>
        <w:t xml:space="preserve"> de 25 gestionnaires d</w:t>
      </w:r>
      <w:r w:rsidR="000E6C00" w:rsidRPr="00AD5FAC">
        <w:rPr>
          <w:rFonts w:ascii="Arial" w:hAnsi="Arial" w:cs="Arial"/>
        </w:rPr>
        <w:t>’</w:t>
      </w:r>
      <w:r w:rsidRPr="00AD5FAC">
        <w:rPr>
          <w:rFonts w:ascii="Arial" w:hAnsi="Arial" w:cs="Arial"/>
        </w:rPr>
        <w:t xml:space="preserve">entreprise </w:t>
      </w:r>
      <w:r w:rsidR="00A14BCD" w:rsidRPr="00AD5FAC">
        <w:rPr>
          <w:rFonts w:ascii="Arial" w:hAnsi="Arial" w:cs="Arial"/>
        </w:rPr>
        <w:t xml:space="preserve">qui travaillent </w:t>
      </w:r>
      <w:r w:rsidR="00D7275B" w:rsidRPr="00AD5FAC">
        <w:rPr>
          <w:rFonts w:ascii="Arial" w:hAnsi="Arial" w:cs="Arial"/>
        </w:rPr>
        <w:t>à</w:t>
      </w:r>
      <w:r w:rsidRPr="00AD5FAC">
        <w:rPr>
          <w:rFonts w:ascii="Arial" w:hAnsi="Arial" w:cs="Arial"/>
        </w:rPr>
        <w:t xml:space="preserve"> rendre la Colombie-Britannique plus accessible et inclusive en matière d’emploi.</w:t>
      </w:r>
      <w:bookmarkEnd w:id="26"/>
      <w:r w:rsidRPr="00AD5FAC">
        <w:rPr>
          <w:rFonts w:ascii="Arial" w:hAnsi="Arial" w:cs="Arial"/>
        </w:rPr>
        <w:t xml:space="preserve"> </w:t>
      </w:r>
      <w:bookmarkStart w:id="27" w:name="lt_pId030"/>
      <w:r w:rsidRPr="00AD5FAC">
        <w:rPr>
          <w:rFonts w:ascii="Arial" w:hAnsi="Arial" w:cs="Arial"/>
        </w:rPr>
        <w:t xml:space="preserve">La Community of Accessible Employers </w:t>
      </w:r>
      <w:r w:rsidR="00A62138" w:rsidRPr="00AD5FAC">
        <w:rPr>
          <w:rFonts w:ascii="Arial" w:hAnsi="Arial" w:cs="Arial"/>
        </w:rPr>
        <w:t xml:space="preserve">vient </w:t>
      </w:r>
      <w:r w:rsidR="00D7275B" w:rsidRPr="00AD5FAC">
        <w:rPr>
          <w:rFonts w:ascii="Arial" w:hAnsi="Arial" w:cs="Arial"/>
        </w:rPr>
        <w:t xml:space="preserve">agrandir </w:t>
      </w:r>
      <w:r w:rsidR="00A62138" w:rsidRPr="00AD5FAC">
        <w:rPr>
          <w:rFonts w:ascii="Arial" w:hAnsi="Arial" w:cs="Arial"/>
        </w:rPr>
        <w:t>le réseau du</w:t>
      </w:r>
      <w:r w:rsidRPr="00AD5FAC">
        <w:rPr>
          <w:rFonts w:ascii="Arial" w:hAnsi="Arial" w:cs="Arial"/>
        </w:rPr>
        <w:t xml:space="preserve"> Presidents Group </w:t>
      </w:r>
      <w:r w:rsidR="00A62138" w:rsidRPr="00AD5FAC">
        <w:rPr>
          <w:rFonts w:ascii="Arial" w:hAnsi="Arial" w:cs="Arial"/>
        </w:rPr>
        <w:t xml:space="preserve">et </w:t>
      </w:r>
      <w:r w:rsidRPr="00AD5FAC">
        <w:rPr>
          <w:rFonts w:ascii="Arial" w:hAnsi="Arial" w:cs="Arial"/>
        </w:rPr>
        <w:t xml:space="preserve">offre aux </w:t>
      </w:r>
      <w:r w:rsidR="00A14BCD" w:rsidRPr="00AD5FAC">
        <w:rPr>
          <w:rStyle w:val="normaltextrun"/>
          <w:rFonts w:ascii="Arial" w:hAnsi="Arial" w:cs="Arial"/>
        </w:rPr>
        <w:t xml:space="preserve">employeur(euse)s </w:t>
      </w:r>
      <w:r w:rsidRPr="00AD5FAC">
        <w:rPr>
          <w:rFonts w:ascii="Arial" w:hAnsi="Arial" w:cs="Arial"/>
        </w:rPr>
        <w:t xml:space="preserve">de la Colombie-Britannique des outils liés à l’emploi de personnes en situation de handicap. Elle propose également des formations et des événements sur les techniques d’embauche, de recrutement et de rétention des personnes </w:t>
      </w:r>
      <w:r w:rsidR="00780828" w:rsidRPr="00AD5FAC">
        <w:rPr>
          <w:rFonts w:ascii="Arial" w:hAnsi="Arial" w:cs="Arial"/>
        </w:rPr>
        <w:t>en situation de</w:t>
      </w:r>
      <w:r w:rsidRPr="00AD5FAC">
        <w:rPr>
          <w:rFonts w:ascii="Arial" w:hAnsi="Arial" w:cs="Arial"/>
        </w:rPr>
        <w:t xml:space="preserve"> handicap.</w:t>
      </w:r>
      <w:bookmarkEnd w:id="27"/>
      <w:r w:rsidRPr="00AD5FAC">
        <w:rPr>
          <w:rFonts w:ascii="Arial" w:hAnsi="Arial" w:cs="Arial"/>
        </w:rPr>
        <w:t xml:space="preserve"> </w:t>
      </w:r>
      <w:bookmarkStart w:id="28" w:name="lt_pId031"/>
      <w:r w:rsidRPr="00AD5FAC">
        <w:rPr>
          <w:rFonts w:ascii="Arial" w:hAnsi="Arial" w:cs="Arial"/>
        </w:rPr>
        <w:t xml:space="preserve">On retrouve sur le </w:t>
      </w:r>
      <w:hyperlink r:id="rId18" w:history="1">
        <w:r w:rsidRPr="00AD5FAC">
          <w:rPr>
            <w:rStyle w:val="Hyperlink"/>
            <w:rFonts w:ascii="Arial" w:hAnsi="Arial" w:cs="Arial"/>
          </w:rPr>
          <w:t>site Web de la communauté un éventail de ressources</w:t>
        </w:r>
        <w:r w:rsidR="006B54EA" w:rsidRPr="00AD5FAC">
          <w:rPr>
            <w:rStyle w:val="Hyperlink"/>
            <w:rFonts w:ascii="Arial" w:hAnsi="Arial" w:cs="Arial"/>
          </w:rPr>
          <w:t xml:space="preserve"> (en anglais seulement)</w:t>
        </w:r>
        <w:r w:rsidR="00A14BCD" w:rsidRPr="00AD5FAC">
          <w:rPr>
            <w:rStyle w:val="Hyperlink"/>
            <w:rFonts w:ascii="Arial" w:hAnsi="Arial" w:cs="Arial"/>
            <w:color w:val="auto"/>
            <w:u w:val="none"/>
          </w:rPr>
          <w:t>,</w:t>
        </w:r>
        <w:r w:rsidRPr="00AD5FAC">
          <w:rPr>
            <w:rStyle w:val="Hyperlink"/>
            <w:rFonts w:ascii="Arial" w:hAnsi="Arial" w:cs="Arial"/>
            <w:u w:val="none"/>
          </w:rPr>
          <w:t xml:space="preserve"> </w:t>
        </w:r>
      </w:hyperlink>
      <w:r w:rsidR="006B54EA" w:rsidRPr="00AD5FAC">
        <w:rPr>
          <w:rFonts w:ascii="Arial" w:hAnsi="Arial" w:cs="Arial"/>
        </w:rPr>
        <w:t>dont</w:t>
      </w:r>
      <w:r w:rsidRPr="00AD5FAC">
        <w:rPr>
          <w:rFonts w:ascii="Arial" w:hAnsi="Arial" w:cs="Arial"/>
        </w:rPr>
        <w:t xml:space="preserve"> </w:t>
      </w:r>
      <w:hyperlink r:id="rId19" w:history="1">
        <w:r w:rsidRPr="00AD5FAC">
          <w:rPr>
            <w:rStyle w:val="Hyperlink"/>
            <w:rFonts w:ascii="Arial" w:hAnsi="Arial" w:cs="Arial"/>
          </w:rPr>
          <w:t>un rapport sur l</w:t>
        </w:r>
        <w:r w:rsidR="000E6C00" w:rsidRPr="00AD5FAC">
          <w:rPr>
            <w:rStyle w:val="Hyperlink"/>
            <w:rFonts w:ascii="Arial" w:hAnsi="Arial" w:cs="Arial"/>
          </w:rPr>
          <w:t>’</w:t>
        </w:r>
        <w:r w:rsidRPr="00AD5FAC">
          <w:rPr>
            <w:rStyle w:val="Hyperlink"/>
            <w:rFonts w:ascii="Arial" w:hAnsi="Arial" w:cs="Arial"/>
          </w:rPr>
          <w:t>accessibilité</w:t>
        </w:r>
      </w:hyperlink>
      <w:bookmarkEnd w:id="28"/>
      <w:r w:rsidR="00276AC8" w:rsidRPr="00AD5FAC">
        <w:rPr>
          <w:rFonts w:ascii="Arial" w:hAnsi="Arial" w:cs="Arial"/>
        </w:rPr>
        <w:t xml:space="preserve"> </w:t>
      </w:r>
      <w:r w:rsidR="00276AC8" w:rsidRPr="00AD5FAC">
        <w:rPr>
          <w:rFonts w:ascii="Arial" w:hAnsi="Arial" w:cs="Arial"/>
          <w:color w:val="202122"/>
          <w:shd w:val="clear" w:color="auto" w:fill="FFFFFF"/>
        </w:rPr>
        <w:t>[en anglais].</w:t>
      </w:r>
    </w:p>
    <w:p w14:paraId="0A4E0C56" w14:textId="257CBDE3" w:rsidR="004B003F" w:rsidRPr="00AD5FAC" w:rsidRDefault="00A82FE1" w:rsidP="00A82FE1">
      <w:pPr>
        <w:pStyle w:val="Heading2"/>
        <w:rPr>
          <w:rFonts w:ascii="Arial" w:hAnsi="Arial" w:cs="Arial"/>
        </w:rPr>
      </w:pPr>
      <w:bookmarkStart w:id="29" w:name="lt_pId036"/>
      <w:r w:rsidRPr="00AD5FAC">
        <w:rPr>
          <w:rFonts w:ascii="Arial" w:hAnsi="Arial" w:cs="Arial"/>
        </w:rPr>
        <w:t>Disability Confidence Campaign (Royaume-Uni)</w:t>
      </w:r>
      <w:bookmarkEnd w:id="29"/>
    </w:p>
    <w:p w14:paraId="6F3BEBBF" w14:textId="159513EC" w:rsidR="004B003F" w:rsidRPr="00AD5FAC" w:rsidRDefault="00FB272E" w:rsidP="00A82FE1">
      <w:pPr>
        <w:rPr>
          <w:rFonts w:ascii="Arial" w:hAnsi="Arial" w:cs="Arial"/>
        </w:rPr>
      </w:pPr>
      <w:bookmarkStart w:id="30" w:name="lt_pId037"/>
      <w:r w:rsidRPr="00AD5FAC">
        <w:rPr>
          <w:rFonts w:ascii="Arial" w:hAnsi="Arial" w:cs="Arial"/>
        </w:rPr>
        <w:t xml:space="preserve">La </w:t>
      </w:r>
      <w:hyperlink r:id="rId20" w:history="1">
        <w:r w:rsidRPr="00AD5FAC">
          <w:rPr>
            <w:rStyle w:val="Hyperlink"/>
            <w:rFonts w:ascii="Arial" w:hAnsi="Arial" w:cs="Arial"/>
          </w:rPr>
          <w:t>Disability Confidence Campaign</w:t>
        </w:r>
      </w:hyperlink>
      <w:r w:rsidRPr="00AD5FAC">
        <w:rPr>
          <w:rFonts w:ascii="Arial" w:hAnsi="Arial" w:cs="Arial"/>
        </w:rPr>
        <w:t xml:space="preserve"> (campagne sur la confiance à l</w:t>
      </w:r>
      <w:r w:rsidR="000E6C00" w:rsidRPr="00AD5FAC">
        <w:rPr>
          <w:rFonts w:ascii="Arial" w:hAnsi="Arial" w:cs="Arial"/>
        </w:rPr>
        <w:t>’</w:t>
      </w:r>
      <w:r w:rsidRPr="00AD5FAC">
        <w:rPr>
          <w:rFonts w:ascii="Arial" w:hAnsi="Arial" w:cs="Arial"/>
        </w:rPr>
        <w:t>égard du handicap) est un programme auquel les entreprises et les organisation</w:t>
      </w:r>
      <w:r w:rsidR="000E6C00" w:rsidRPr="00AD5FAC">
        <w:rPr>
          <w:rFonts w:ascii="Arial" w:hAnsi="Arial" w:cs="Arial"/>
        </w:rPr>
        <w:t>s</w:t>
      </w:r>
      <w:r w:rsidRPr="00AD5FAC">
        <w:rPr>
          <w:rFonts w:ascii="Arial" w:hAnsi="Arial" w:cs="Arial"/>
        </w:rPr>
        <w:t xml:space="preserve"> du Royaume-Uni pe</w:t>
      </w:r>
      <w:r w:rsidR="00A62138" w:rsidRPr="00AD5FAC">
        <w:rPr>
          <w:rFonts w:ascii="Arial" w:hAnsi="Arial" w:cs="Arial"/>
        </w:rPr>
        <w:t>uvent participer gratuitement</w:t>
      </w:r>
      <w:r w:rsidRPr="00AD5FAC">
        <w:rPr>
          <w:rFonts w:ascii="Arial" w:hAnsi="Arial" w:cs="Arial"/>
        </w:rPr>
        <w:t xml:space="preserve"> sur une base volontaire. Cette initiative vise à accroître la confiance à l</w:t>
      </w:r>
      <w:r w:rsidR="000E6C00" w:rsidRPr="00AD5FAC">
        <w:rPr>
          <w:rFonts w:ascii="Arial" w:hAnsi="Arial" w:cs="Arial"/>
        </w:rPr>
        <w:t>’</w:t>
      </w:r>
      <w:r w:rsidRPr="00AD5FAC">
        <w:rPr>
          <w:rFonts w:ascii="Arial" w:hAnsi="Arial" w:cs="Arial"/>
        </w:rPr>
        <w:t>égard du handicap et à susciter des changement</w:t>
      </w:r>
      <w:r w:rsidR="000E6C00" w:rsidRPr="00AD5FAC">
        <w:rPr>
          <w:rFonts w:ascii="Arial" w:hAnsi="Arial" w:cs="Arial"/>
        </w:rPr>
        <w:t>s</w:t>
      </w:r>
      <w:r w:rsidRPr="00AD5FAC">
        <w:rPr>
          <w:rFonts w:ascii="Arial" w:hAnsi="Arial" w:cs="Arial"/>
        </w:rPr>
        <w:t xml:space="preserve"> culturels et comportementaux dans la société afin de rendre les milieux de travail plus inclusifs pour les personnes </w:t>
      </w:r>
      <w:r w:rsidR="00276AC8" w:rsidRPr="00AD5FAC">
        <w:rPr>
          <w:rFonts w:ascii="Arial" w:hAnsi="Arial" w:cs="Arial"/>
        </w:rPr>
        <w:t>en situation de</w:t>
      </w:r>
      <w:r w:rsidRPr="00AD5FAC">
        <w:rPr>
          <w:rFonts w:ascii="Arial" w:hAnsi="Arial" w:cs="Arial"/>
        </w:rPr>
        <w:t xml:space="preserve"> handicap. </w:t>
      </w:r>
      <w:bookmarkStart w:id="31" w:name="lt_pId038"/>
      <w:bookmarkEnd w:id="30"/>
      <w:r w:rsidRPr="00AD5FAC">
        <w:rPr>
          <w:rFonts w:ascii="Arial" w:hAnsi="Arial" w:cs="Arial"/>
        </w:rPr>
        <w:t xml:space="preserve">Pour </w:t>
      </w:r>
      <w:r w:rsidR="00E362EC" w:rsidRPr="00AD5FAC">
        <w:rPr>
          <w:rFonts w:ascii="Arial" w:hAnsi="Arial" w:cs="Arial"/>
        </w:rPr>
        <w:t xml:space="preserve">obtenir </w:t>
      </w:r>
      <w:r w:rsidRPr="00AD5FAC">
        <w:rPr>
          <w:rFonts w:ascii="Arial" w:hAnsi="Arial" w:cs="Arial"/>
        </w:rPr>
        <w:t xml:space="preserve">plus d’information, visitez le </w:t>
      </w:r>
      <w:hyperlink r:id="rId21" w:history="1">
        <w:r w:rsidRPr="00AD5FAC">
          <w:rPr>
            <w:rStyle w:val="Hyperlink"/>
            <w:rFonts w:ascii="Arial" w:hAnsi="Arial" w:cs="Arial"/>
          </w:rPr>
          <w:t>site Web de la Disability Confidence Campaign</w:t>
        </w:r>
      </w:hyperlink>
      <w:bookmarkEnd w:id="31"/>
      <w:r w:rsidR="00276AC8" w:rsidRPr="00AD5FAC">
        <w:rPr>
          <w:rStyle w:val="Hyperlink"/>
          <w:rFonts w:ascii="Arial" w:hAnsi="Arial" w:cs="Arial"/>
          <w:u w:val="none"/>
        </w:rPr>
        <w:t xml:space="preserve"> </w:t>
      </w:r>
      <w:r w:rsidR="00276AC8" w:rsidRPr="00AD5FAC">
        <w:rPr>
          <w:rFonts w:ascii="Arial" w:hAnsi="Arial" w:cs="Arial"/>
          <w:color w:val="202122"/>
          <w:shd w:val="clear" w:color="auto" w:fill="FFFFFF"/>
        </w:rPr>
        <w:t>[en anglais].</w:t>
      </w:r>
    </w:p>
    <w:p w14:paraId="0DCB7F97" w14:textId="0911B471" w:rsidR="004B003F" w:rsidRPr="00AD5FAC" w:rsidRDefault="003A227E" w:rsidP="00A82FE1">
      <w:pPr>
        <w:pStyle w:val="Heading2"/>
        <w:rPr>
          <w:rFonts w:ascii="Arial" w:hAnsi="Arial" w:cs="Arial"/>
        </w:rPr>
      </w:pPr>
      <w:bookmarkStart w:id="32" w:name="lt_pId039"/>
      <w:r w:rsidRPr="00AD5FAC">
        <w:rPr>
          <w:rFonts w:ascii="Arial" w:hAnsi="Arial" w:cs="Arial"/>
        </w:rPr>
        <w:t>Eviance</w:t>
      </w:r>
      <w:bookmarkEnd w:id="32"/>
    </w:p>
    <w:p w14:paraId="52EA7635" w14:textId="0076FCAC" w:rsidR="004B003F" w:rsidRPr="00AD5FAC" w:rsidRDefault="000E6C00" w:rsidP="00A82FE1">
      <w:pPr>
        <w:rPr>
          <w:rFonts w:ascii="Arial" w:hAnsi="Arial" w:cs="Arial"/>
        </w:rPr>
      </w:pPr>
      <w:bookmarkStart w:id="33" w:name="lt_pId040"/>
      <w:r w:rsidRPr="00AD5FAC">
        <w:rPr>
          <w:rFonts w:ascii="Arial" w:hAnsi="Arial" w:cs="Arial"/>
        </w:rPr>
        <w:t>A</w:t>
      </w:r>
      <w:r w:rsidR="00FB272E" w:rsidRPr="00AD5FAC">
        <w:rPr>
          <w:rFonts w:ascii="Arial" w:hAnsi="Arial" w:cs="Arial"/>
        </w:rPr>
        <w:t>nciennement connu sous le nom de Centre canadien d</w:t>
      </w:r>
      <w:r w:rsidRPr="00AD5FAC">
        <w:rPr>
          <w:rFonts w:ascii="Arial" w:hAnsi="Arial" w:cs="Arial"/>
        </w:rPr>
        <w:t>’</w:t>
      </w:r>
      <w:r w:rsidR="00FB272E" w:rsidRPr="00AD5FAC">
        <w:rPr>
          <w:rFonts w:ascii="Arial" w:hAnsi="Arial" w:cs="Arial"/>
        </w:rPr>
        <w:t xml:space="preserve">études sur le handicap, </w:t>
      </w:r>
      <w:hyperlink r:id="rId22" w:history="1">
        <w:r w:rsidR="004B293B" w:rsidRPr="00AD5FAC">
          <w:rPr>
            <w:rStyle w:val="Hyperlink"/>
            <w:rFonts w:ascii="Arial" w:hAnsi="Arial" w:cs="Arial"/>
          </w:rPr>
          <w:t>Eviance</w:t>
        </w:r>
      </w:hyperlink>
      <w:r w:rsidR="00FB272E" w:rsidRPr="00AD5FAC">
        <w:rPr>
          <w:rFonts w:ascii="Arial" w:hAnsi="Arial" w:cs="Arial"/>
        </w:rPr>
        <w:t xml:space="preserve"> et </w:t>
      </w:r>
      <w:r w:rsidR="004B293B" w:rsidRPr="00AD5FAC">
        <w:rPr>
          <w:rFonts w:ascii="Arial" w:hAnsi="Arial" w:cs="Arial"/>
        </w:rPr>
        <w:t>ses partenaires</w:t>
      </w:r>
      <w:r w:rsidR="00FB272E" w:rsidRPr="00AD5FAC">
        <w:rPr>
          <w:rFonts w:ascii="Arial" w:hAnsi="Arial" w:cs="Arial"/>
        </w:rPr>
        <w:t xml:space="preserve"> font avancer l’éducation </w:t>
      </w:r>
      <w:r w:rsidR="00E362EC" w:rsidRPr="00AD5FAC">
        <w:rPr>
          <w:rFonts w:ascii="Arial" w:hAnsi="Arial" w:cs="Arial"/>
        </w:rPr>
        <w:t xml:space="preserve">et les emplois </w:t>
      </w:r>
      <w:r w:rsidR="00FB272E" w:rsidRPr="00AD5FAC">
        <w:rPr>
          <w:rFonts w:ascii="Arial" w:hAnsi="Arial" w:cs="Arial"/>
        </w:rPr>
        <w:t>postsecondaire</w:t>
      </w:r>
      <w:r w:rsidR="00E362EC" w:rsidRPr="00AD5FAC">
        <w:rPr>
          <w:rFonts w:ascii="Arial" w:hAnsi="Arial" w:cs="Arial"/>
        </w:rPr>
        <w:t>s</w:t>
      </w:r>
      <w:r w:rsidR="00FB272E" w:rsidRPr="00AD5FAC">
        <w:rPr>
          <w:rFonts w:ascii="Arial" w:hAnsi="Arial" w:cs="Arial"/>
        </w:rPr>
        <w:t xml:space="preserve"> inclusifs et de haute qualité pour les jeunes adultes </w:t>
      </w:r>
      <w:r w:rsidR="00780828" w:rsidRPr="00AD5FAC">
        <w:rPr>
          <w:rFonts w:ascii="Arial" w:hAnsi="Arial" w:cs="Arial"/>
        </w:rPr>
        <w:t>en situation de handicap</w:t>
      </w:r>
      <w:r w:rsidR="00FB272E" w:rsidRPr="00AD5FAC">
        <w:rPr>
          <w:rFonts w:ascii="Arial" w:hAnsi="Arial" w:cs="Arial"/>
        </w:rPr>
        <w:t>, en prenant appui sur le Programme de développement durable des Nations Unies et du gouvernement du Canada</w:t>
      </w:r>
      <w:bookmarkEnd w:id="33"/>
      <w:r w:rsidR="00E362EC" w:rsidRPr="00AD5FAC">
        <w:rPr>
          <w:rFonts w:ascii="Arial" w:hAnsi="Arial" w:cs="Arial"/>
        </w:rPr>
        <w:t>.</w:t>
      </w:r>
      <w:r w:rsidR="00FB272E" w:rsidRPr="00AD5FAC">
        <w:rPr>
          <w:rFonts w:ascii="Arial" w:hAnsi="Arial" w:cs="Arial"/>
        </w:rPr>
        <w:t xml:space="preserve"> </w:t>
      </w:r>
      <w:bookmarkStart w:id="34" w:name="lt_pId041"/>
      <w:proofErr w:type="spellStart"/>
      <w:r w:rsidR="00FB272E" w:rsidRPr="00AD5FAC">
        <w:rPr>
          <w:rFonts w:ascii="Arial" w:hAnsi="Arial" w:cs="Arial"/>
        </w:rPr>
        <w:t>Eviance</w:t>
      </w:r>
      <w:proofErr w:type="spellEnd"/>
      <w:r w:rsidR="00FB272E" w:rsidRPr="00AD5FAC">
        <w:rPr>
          <w:rFonts w:ascii="Arial" w:hAnsi="Arial" w:cs="Arial"/>
        </w:rPr>
        <w:t xml:space="preserve"> s’appuie sur</w:t>
      </w:r>
      <w:r w:rsidR="00E362EC" w:rsidRPr="00AD5FAC">
        <w:rPr>
          <w:rFonts w:ascii="Arial" w:hAnsi="Arial" w:cs="Arial"/>
        </w:rPr>
        <w:t> </w:t>
      </w:r>
      <w:r w:rsidR="00FB272E" w:rsidRPr="00AD5FAC">
        <w:rPr>
          <w:rFonts w:ascii="Arial" w:hAnsi="Arial" w:cs="Arial"/>
        </w:rPr>
        <w:t xml:space="preserve">la recherche communautaire intersectionnelle </w:t>
      </w:r>
      <w:r w:rsidR="00BD79BE" w:rsidRPr="00AD5FAC">
        <w:rPr>
          <w:rFonts w:ascii="Arial" w:hAnsi="Arial" w:cs="Arial"/>
        </w:rPr>
        <w:t>qui vise à trouver</w:t>
      </w:r>
      <w:r w:rsidR="00FB272E" w:rsidRPr="00AD5FAC">
        <w:rPr>
          <w:rFonts w:ascii="Arial" w:hAnsi="Arial" w:cs="Arial"/>
        </w:rPr>
        <w:t xml:space="preserve"> des solutions durables et ancrées dans l</w:t>
      </w:r>
      <w:r w:rsidRPr="00AD5FAC">
        <w:rPr>
          <w:rFonts w:ascii="Arial" w:hAnsi="Arial" w:cs="Arial"/>
        </w:rPr>
        <w:t>’</w:t>
      </w:r>
      <w:r w:rsidR="00FB272E" w:rsidRPr="00AD5FAC">
        <w:rPr>
          <w:rFonts w:ascii="Arial" w:hAnsi="Arial" w:cs="Arial"/>
        </w:rPr>
        <w:t>action</w:t>
      </w:r>
      <w:r w:rsidR="00E362EC" w:rsidRPr="00AD5FAC">
        <w:rPr>
          <w:rFonts w:ascii="Arial" w:hAnsi="Arial" w:cs="Arial"/>
        </w:rPr>
        <w:t> </w:t>
      </w:r>
      <w:r w:rsidR="00FB272E" w:rsidRPr="00AD5FAC">
        <w:rPr>
          <w:rFonts w:ascii="Arial" w:hAnsi="Arial" w:cs="Arial"/>
        </w:rPr>
        <w:t xml:space="preserve">pour accomplir son travail. L’organisme s’attaque aux </w:t>
      </w:r>
      <w:r w:rsidR="008C74DA" w:rsidRPr="00AD5FAC">
        <w:rPr>
          <w:rFonts w:ascii="Arial" w:hAnsi="Arial" w:cs="Arial"/>
        </w:rPr>
        <w:t>questions</w:t>
      </w:r>
      <w:r w:rsidR="00FB272E" w:rsidRPr="00AD5FAC">
        <w:rPr>
          <w:rFonts w:ascii="Arial" w:hAnsi="Arial" w:cs="Arial"/>
        </w:rPr>
        <w:t xml:space="preserve"> de handicap croisé </w:t>
      </w:r>
      <w:r w:rsidR="004B293B" w:rsidRPr="00AD5FAC">
        <w:rPr>
          <w:rFonts w:ascii="Arial" w:hAnsi="Arial" w:cs="Arial"/>
        </w:rPr>
        <w:t xml:space="preserve">et </w:t>
      </w:r>
      <w:r w:rsidR="004B293B" w:rsidRPr="00AD5FAC">
        <w:rPr>
          <w:rFonts w:ascii="Arial" w:hAnsi="Arial" w:cs="Arial"/>
        </w:rPr>
        <w:lastRenderedPageBreak/>
        <w:t>s’emploie à entraîner</w:t>
      </w:r>
      <w:r w:rsidR="00FB272E" w:rsidRPr="00AD5FAC">
        <w:rPr>
          <w:rFonts w:ascii="Arial" w:hAnsi="Arial" w:cs="Arial"/>
        </w:rPr>
        <w:t xml:space="preserve"> des changements comportementaux et systémiques aux échelles locale, nationale et mondiale.</w:t>
      </w:r>
      <w:bookmarkEnd w:id="34"/>
    </w:p>
    <w:p w14:paraId="4550CB41" w14:textId="0D13BC33" w:rsidR="004B003F" w:rsidRPr="00AD5FAC" w:rsidRDefault="008A0D66" w:rsidP="00A82FE1">
      <w:pPr>
        <w:pStyle w:val="Heading2"/>
        <w:rPr>
          <w:rFonts w:ascii="Arial" w:hAnsi="Arial" w:cs="Arial"/>
        </w:rPr>
      </w:pPr>
      <w:bookmarkStart w:id="35" w:name="lt_pId042"/>
      <w:r w:rsidRPr="00AD5FAC">
        <w:rPr>
          <w:rFonts w:ascii="Arial" w:hAnsi="Arial" w:cs="Arial"/>
        </w:rPr>
        <w:t>Gouvernement du Canada</w:t>
      </w:r>
      <w:bookmarkEnd w:id="35"/>
    </w:p>
    <w:p w14:paraId="678AF97F" w14:textId="05C681F4" w:rsidR="00062721" w:rsidRPr="00AD5FAC" w:rsidRDefault="00FB272E" w:rsidP="00A82FE1">
      <w:pPr>
        <w:rPr>
          <w:rFonts w:ascii="Arial" w:hAnsi="Arial" w:cs="Arial"/>
        </w:rPr>
      </w:pPr>
      <w:bookmarkStart w:id="36" w:name="lt_pId043"/>
      <w:r w:rsidRPr="00AD5FAC">
        <w:rPr>
          <w:rFonts w:ascii="Arial" w:hAnsi="Arial" w:cs="Arial"/>
        </w:rPr>
        <w:t xml:space="preserve">Le </w:t>
      </w:r>
      <w:hyperlink r:id="rId23" w:history="1">
        <w:r w:rsidRPr="00AD5FAC">
          <w:rPr>
            <w:rStyle w:val="Hyperlink"/>
            <w:rFonts w:ascii="Arial" w:hAnsi="Arial" w:cs="Arial"/>
          </w:rPr>
          <w:t>site Web du gouvernement du Canada</w:t>
        </w:r>
      </w:hyperlink>
      <w:r w:rsidRPr="00AD5FAC">
        <w:rPr>
          <w:rFonts w:ascii="Arial" w:hAnsi="Arial" w:cs="Arial"/>
        </w:rPr>
        <w:t xml:space="preserve"> contient des </w:t>
      </w:r>
      <w:r w:rsidR="00F6203E" w:rsidRPr="00AD5FAC">
        <w:rPr>
          <w:rFonts w:ascii="Arial" w:hAnsi="Arial" w:cs="Arial"/>
        </w:rPr>
        <w:t xml:space="preserve">renseignements </w:t>
      </w:r>
      <w:r w:rsidRPr="00AD5FAC">
        <w:rPr>
          <w:rFonts w:ascii="Arial" w:hAnsi="Arial" w:cs="Arial"/>
        </w:rPr>
        <w:t>sur l</w:t>
      </w:r>
      <w:r w:rsidR="000E6C00" w:rsidRPr="00AD5FAC">
        <w:rPr>
          <w:rFonts w:ascii="Arial" w:hAnsi="Arial" w:cs="Arial"/>
        </w:rPr>
        <w:t>’</w:t>
      </w:r>
      <w:r w:rsidRPr="00AD5FAC">
        <w:rPr>
          <w:rFonts w:ascii="Arial" w:hAnsi="Arial" w:cs="Arial"/>
        </w:rPr>
        <w:t>embauche de p</w:t>
      </w:r>
      <w:r w:rsidR="00014B77" w:rsidRPr="00AD5FAC">
        <w:rPr>
          <w:rFonts w:ascii="Arial" w:hAnsi="Arial" w:cs="Arial"/>
        </w:rPr>
        <w:t xml:space="preserve">ersonnes </w:t>
      </w:r>
      <w:r w:rsidR="00780828" w:rsidRPr="00AD5FAC">
        <w:rPr>
          <w:rFonts w:ascii="Arial" w:hAnsi="Arial" w:cs="Arial"/>
        </w:rPr>
        <w:t>en situation de</w:t>
      </w:r>
      <w:r w:rsidR="00014B77" w:rsidRPr="00AD5FAC">
        <w:rPr>
          <w:rFonts w:ascii="Arial" w:hAnsi="Arial" w:cs="Arial"/>
        </w:rPr>
        <w:t xml:space="preserve"> handicap et </w:t>
      </w:r>
      <w:r w:rsidR="00062721" w:rsidRPr="00AD5FAC">
        <w:rPr>
          <w:rFonts w:ascii="Arial" w:hAnsi="Arial" w:cs="Arial"/>
        </w:rPr>
        <w:t xml:space="preserve">la </w:t>
      </w:r>
      <w:r w:rsidR="00F6203E" w:rsidRPr="00AD5FAC">
        <w:rPr>
          <w:rFonts w:ascii="Arial" w:hAnsi="Arial" w:cs="Arial"/>
        </w:rPr>
        <w:t xml:space="preserve">création </w:t>
      </w:r>
      <w:r w:rsidR="00062721" w:rsidRPr="00AD5FAC">
        <w:rPr>
          <w:rFonts w:ascii="Arial" w:hAnsi="Arial" w:cs="Arial"/>
        </w:rPr>
        <w:t>d’</w:t>
      </w:r>
      <w:r w:rsidRPr="00AD5FAC">
        <w:rPr>
          <w:rFonts w:ascii="Arial" w:hAnsi="Arial" w:cs="Arial"/>
        </w:rPr>
        <w:t>environnement</w:t>
      </w:r>
      <w:r w:rsidR="00F6203E" w:rsidRPr="00AD5FAC">
        <w:rPr>
          <w:rFonts w:ascii="Arial" w:hAnsi="Arial" w:cs="Arial"/>
        </w:rPr>
        <w:t>s</w:t>
      </w:r>
      <w:r w:rsidRPr="00AD5FAC">
        <w:rPr>
          <w:rFonts w:ascii="Arial" w:hAnsi="Arial" w:cs="Arial"/>
        </w:rPr>
        <w:t xml:space="preserve"> de travail inclusif.</w:t>
      </w:r>
      <w:bookmarkEnd w:id="36"/>
      <w:r w:rsidRPr="00AD5FAC">
        <w:rPr>
          <w:rFonts w:ascii="Arial" w:hAnsi="Arial" w:cs="Arial"/>
        </w:rPr>
        <w:t xml:space="preserve"> </w:t>
      </w:r>
      <w:bookmarkStart w:id="37" w:name="lt_pId044"/>
      <w:r w:rsidRPr="00AD5FAC">
        <w:rPr>
          <w:rFonts w:ascii="Arial" w:hAnsi="Arial" w:cs="Arial"/>
        </w:rPr>
        <w:t xml:space="preserve">Ces ressources </w:t>
      </w:r>
      <w:r w:rsidR="00F6203E" w:rsidRPr="00AD5FAC">
        <w:rPr>
          <w:rFonts w:ascii="Arial" w:hAnsi="Arial" w:cs="Arial"/>
        </w:rPr>
        <w:t xml:space="preserve">assemblées dans le cadre de campagnes menées </w:t>
      </w:r>
      <w:r w:rsidR="00062721" w:rsidRPr="00AD5FAC">
        <w:rPr>
          <w:rFonts w:ascii="Arial" w:hAnsi="Arial" w:cs="Arial"/>
        </w:rPr>
        <w:t xml:space="preserve">par </w:t>
      </w:r>
      <w:r w:rsidRPr="00AD5FAC">
        <w:rPr>
          <w:rFonts w:ascii="Arial" w:hAnsi="Arial" w:cs="Arial"/>
        </w:rPr>
        <w:t xml:space="preserve">Emploi et Développement social Canada </w:t>
      </w:r>
      <w:r w:rsidR="00F6203E" w:rsidRPr="00AD5FAC">
        <w:rPr>
          <w:rFonts w:ascii="Arial" w:hAnsi="Arial" w:cs="Arial"/>
        </w:rPr>
        <w:t>présent</w:t>
      </w:r>
      <w:r w:rsidRPr="00AD5FAC">
        <w:rPr>
          <w:rFonts w:ascii="Arial" w:hAnsi="Arial" w:cs="Arial"/>
        </w:rPr>
        <w:t>ent des faits sur l</w:t>
      </w:r>
      <w:r w:rsidR="000E6C00" w:rsidRPr="00AD5FAC">
        <w:rPr>
          <w:rFonts w:ascii="Arial" w:hAnsi="Arial" w:cs="Arial"/>
        </w:rPr>
        <w:t>’</w:t>
      </w:r>
      <w:r w:rsidRPr="00AD5FAC">
        <w:rPr>
          <w:rFonts w:ascii="Arial" w:hAnsi="Arial" w:cs="Arial"/>
        </w:rPr>
        <w:t>embauche de personnes en situation de handicap ainsi que des outils et du soutien pour aider les gestionnaires à favoriser un milieu de travail inclusif et accessible.</w:t>
      </w:r>
      <w:bookmarkEnd w:id="37"/>
    </w:p>
    <w:p w14:paraId="6B05ACBD" w14:textId="77777777" w:rsidR="003E69BE" w:rsidRPr="00AD5FAC" w:rsidRDefault="003E69BE" w:rsidP="003E69BE">
      <w:pPr>
        <w:pStyle w:val="Heading2"/>
        <w:rPr>
          <w:rStyle w:val="normaltextrun"/>
          <w:rFonts w:ascii="Arial" w:hAnsi="Arial" w:cs="Arial"/>
        </w:rPr>
      </w:pPr>
      <w:bookmarkStart w:id="38" w:name="lt_pId032"/>
      <w:r w:rsidRPr="00AD5FAC">
        <w:rPr>
          <w:rStyle w:val="normaltextrun"/>
          <w:rFonts w:ascii="Arial" w:hAnsi="Arial" w:cs="Arial"/>
        </w:rPr>
        <w:t>Initiative David C. Onley pour l’emploi et l’entrepreneuriat (DCOI)</w:t>
      </w:r>
      <w:bookmarkEnd w:id="38"/>
    </w:p>
    <w:p w14:paraId="1D91520E" w14:textId="013F39CE" w:rsidR="003E69BE" w:rsidRPr="00AD5FAC" w:rsidRDefault="003E69BE" w:rsidP="00A82FE1">
      <w:pPr>
        <w:rPr>
          <w:rFonts w:ascii="Arial" w:hAnsi="Arial" w:cs="Arial"/>
        </w:rPr>
      </w:pPr>
      <w:bookmarkStart w:id="39" w:name="lt_pId033"/>
      <w:r w:rsidRPr="00AD5FAC">
        <w:rPr>
          <w:rStyle w:val="normaltextrun"/>
          <w:rFonts w:ascii="Arial" w:hAnsi="Arial" w:cs="Arial"/>
        </w:rPr>
        <w:t xml:space="preserve">L’initiative David C. Onley pour l’emploi et l’entrepreneuriat (DCOI) </w:t>
      </w:r>
      <w:r w:rsidRPr="00AD5FAC">
        <w:rPr>
          <w:rFonts w:ascii="Arial" w:hAnsi="Arial" w:cs="Arial"/>
        </w:rPr>
        <w:t>était un pro</w:t>
      </w:r>
      <w:r w:rsidR="00544BF2" w:rsidRPr="00AD5FAC">
        <w:rPr>
          <w:rFonts w:ascii="Arial" w:hAnsi="Arial" w:cs="Arial"/>
        </w:rPr>
        <w:t>jet de recherche appliquée mené</w:t>
      </w:r>
      <w:r w:rsidRPr="00AD5FAC">
        <w:rPr>
          <w:rFonts w:ascii="Arial" w:hAnsi="Arial" w:cs="Arial"/>
        </w:rPr>
        <w:t xml:space="preserve"> dans le cadre de l’initiative Recherche, Éducation, Accessibilité et Design (READ) de l’Université Carleton.</w:t>
      </w:r>
      <w:bookmarkEnd w:id="39"/>
      <w:r w:rsidRPr="00AD5FAC">
        <w:rPr>
          <w:rFonts w:ascii="Arial" w:hAnsi="Arial" w:cs="Arial"/>
        </w:rPr>
        <w:t xml:space="preserve"> </w:t>
      </w:r>
      <w:bookmarkStart w:id="40" w:name="lt_pId034"/>
      <w:r w:rsidRPr="00AD5FAC">
        <w:rPr>
          <w:rFonts w:ascii="Arial" w:hAnsi="Arial" w:cs="Arial"/>
        </w:rPr>
        <w:t xml:space="preserve">L’équipe de la DCOI a créé </w:t>
      </w:r>
      <w:r w:rsidR="00677279" w:rsidRPr="00AD5FAC">
        <w:rPr>
          <w:rFonts w:ascii="Arial" w:hAnsi="Arial" w:cs="Arial"/>
        </w:rPr>
        <w:t xml:space="preserve">un </w:t>
      </w:r>
      <w:r w:rsidRPr="00AD5FAC">
        <w:rPr>
          <w:rFonts w:ascii="Arial" w:hAnsi="Arial" w:cs="Arial"/>
        </w:rPr>
        <w:t xml:space="preserve">rapport exhaustif </w:t>
      </w:r>
      <w:r w:rsidR="004B293B" w:rsidRPr="00AD5FAC">
        <w:rPr>
          <w:rFonts w:ascii="Arial" w:hAnsi="Arial" w:cs="Arial"/>
        </w:rPr>
        <w:t xml:space="preserve">qui présente des </w:t>
      </w:r>
      <w:r w:rsidR="00677279" w:rsidRPr="00AD5FAC">
        <w:rPr>
          <w:rFonts w:ascii="Arial" w:hAnsi="Arial" w:cs="Arial"/>
        </w:rPr>
        <w:t xml:space="preserve">mesures </w:t>
      </w:r>
      <w:r w:rsidR="004B293B" w:rsidRPr="00AD5FAC">
        <w:rPr>
          <w:rFonts w:ascii="Arial" w:hAnsi="Arial" w:cs="Arial"/>
        </w:rPr>
        <w:t>à prendre pour favoriser activement les</w:t>
      </w:r>
      <w:r w:rsidRPr="00AD5FAC">
        <w:rPr>
          <w:rFonts w:ascii="Arial" w:hAnsi="Arial" w:cs="Arial"/>
        </w:rPr>
        <w:t xml:space="preserve"> occasions de préparation </w:t>
      </w:r>
      <w:r w:rsidR="00F0592D" w:rsidRPr="00AD5FAC">
        <w:rPr>
          <w:rFonts w:ascii="Arial" w:hAnsi="Arial" w:cs="Arial"/>
        </w:rPr>
        <w:t>au marché du travail</w:t>
      </w:r>
      <w:r w:rsidR="00677279" w:rsidRPr="00AD5FAC">
        <w:rPr>
          <w:rFonts w:ascii="Arial" w:hAnsi="Arial" w:cs="Arial"/>
        </w:rPr>
        <w:t xml:space="preserve"> </w:t>
      </w:r>
      <w:r w:rsidRPr="00AD5FAC">
        <w:rPr>
          <w:rFonts w:ascii="Arial" w:hAnsi="Arial" w:cs="Arial"/>
        </w:rPr>
        <w:t>et d</w:t>
      </w:r>
      <w:r w:rsidR="00F0592D" w:rsidRPr="00AD5FAC">
        <w:rPr>
          <w:rFonts w:ascii="Arial" w:hAnsi="Arial" w:cs="Arial"/>
        </w:rPr>
        <w:t>e</w:t>
      </w:r>
      <w:r w:rsidRPr="00AD5FAC">
        <w:rPr>
          <w:rFonts w:ascii="Arial" w:hAnsi="Arial" w:cs="Arial"/>
        </w:rPr>
        <w:t xml:space="preserve"> développement des compétences </w:t>
      </w:r>
      <w:r w:rsidR="00F0592D" w:rsidRPr="00AD5FAC">
        <w:rPr>
          <w:rFonts w:ascii="Arial" w:hAnsi="Arial" w:cs="Arial"/>
        </w:rPr>
        <w:t>relative</w:t>
      </w:r>
      <w:r w:rsidR="00C27637" w:rsidRPr="00AD5FAC">
        <w:rPr>
          <w:rFonts w:ascii="Arial" w:hAnsi="Arial" w:cs="Arial"/>
        </w:rPr>
        <w:t>s</w:t>
      </w:r>
      <w:r w:rsidR="00F0592D" w:rsidRPr="00AD5FAC">
        <w:rPr>
          <w:rFonts w:ascii="Arial" w:hAnsi="Arial" w:cs="Arial"/>
        </w:rPr>
        <w:t xml:space="preserve"> à</w:t>
      </w:r>
      <w:r w:rsidRPr="00AD5FAC">
        <w:rPr>
          <w:rFonts w:ascii="Arial" w:hAnsi="Arial" w:cs="Arial"/>
        </w:rPr>
        <w:t xml:space="preserve"> l’employabilité</w:t>
      </w:r>
      <w:r w:rsidR="00F0592D" w:rsidRPr="00AD5FAC">
        <w:rPr>
          <w:rFonts w:ascii="Arial" w:hAnsi="Arial" w:cs="Arial"/>
        </w:rPr>
        <w:t xml:space="preserve"> pour </w:t>
      </w:r>
      <w:proofErr w:type="gramStart"/>
      <w:r w:rsidR="00F0592D" w:rsidRPr="00AD5FAC">
        <w:rPr>
          <w:rFonts w:ascii="Arial" w:hAnsi="Arial" w:cs="Arial"/>
        </w:rPr>
        <w:t>les étudiant</w:t>
      </w:r>
      <w:proofErr w:type="gramEnd"/>
      <w:r w:rsidR="00F0592D" w:rsidRPr="00AD5FAC">
        <w:rPr>
          <w:rFonts w:ascii="Arial" w:hAnsi="Arial" w:cs="Arial"/>
        </w:rPr>
        <w:t>(e)s en situation de handicap</w:t>
      </w:r>
      <w:bookmarkEnd w:id="40"/>
      <w:r w:rsidRPr="00AD5FAC">
        <w:rPr>
          <w:rFonts w:ascii="Arial" w:hAnsi="Arial" w:cs="Arial"/>
        </w:rPr>
        <w:t xml:space="preserve">. </w:t>
      </w:r>
      <w:bookmarkStart w:id="41" w:name="lt_pId035"/>
      <w:r w:rsidRPr="00AD5FAC">
        <w:rPr>
          <w:rFonts w:ascii="Arial" w:hAnsi="Arial" w:cs="Arial"/>
        </w:rPr>
        <w:t xml:space="preserve">La page Web des </w:t>
      </w:r>
      <w:hyperlink r:id="rId24" w:history="1">
        <w:r w:rsidRPr="00AD5FAC">
          <w:rPr>
            <w:rStyle w:val="Hyperlink"/>
            <w:rFonts w:ascii="Arial" w:hAnsi="Arial" w:cs="Arial"/>
          </w:rPr>
          <w:t>ressources du DCOI</w:t>
        </w:r>
        <w:r w:rsidRPr="00AD5FAC">
          <w:rPr>
            <w:rStyle w:val="Hyperlink"/>
            <w:rFonts w:ascii="Arial" w:hAnsi="Arial" w:cs="Arial"/>
            <w:u w:val="none"/>
          </w:rPr>
          <w:t xml:space="preserve"> </w:t>
        </w:r>
      </w:hyperlink>
      <w:r w:rsidRPr="00AD5FAC">
        <w:rPr>
          <w:rFonts w:ascii="Arial" w:hAnsi="Arial" w:cs="Arial"/>
        </w:rPr>
        <w:t xml:space="preserve">comprend des outils destinés aux </w:t>
      </w:r>
      <w:r w:rsidR="004B293B" w:rsidRPr="00AD5FAC">
        <w:rPr>
          <w:rStyle w:val="normaltextrun"/>
          <w:rFonts w:ascii="Arial" w:hAnsi="Arial" w:cs="Arial"/>
        </w:rPr>
        <w:t>employeur(euse)s</w:t>
      </w:r>
      <w:r w:rsidRPr="00AD5FAC">
        <w:rPr>
          <w:rFonts w:ascii="Arial" w:hAnsi="Arial" w:cs="Arial"/>
        </w:rPr>
        <w:t>, aux étudiant(e)s et aux prestataires de services. On y propose également des vidéos et des liens vers des ressources externes.</w:t>
      </w:r>
      <w:bookmarkEnd w:id="41"/>
    </w:p>
    <w:p w14:paraId="42D6EF19" w14:textId="77777777" w:rsidR="004B003F" w:rsidRPr="00AD5FAC" w:rsidRDefault="00FB272E" w:rsidP="00A82FE1">
      <w:pPr>
        <w:pStyle w:val="Heading2"/>
        <w:rPr>
          <w:rFonts w:ascii="Arial" w:hAnsi="Arial" w:cs="Arial"/>
        </w:rPr>
      </w:pPr>
      <w:bookmarkStart w:id="42" w:name="lt_pId045"/>
      <w:r w:rsidRPr="00AD5FAC">
        <w:rPr>
          <w:rFonts w:ascii="Arial" w:hAnsi="Arial" w:cs="Arial"/>
        </w:rPr>
        <w:t>Nunavummi Disabilities Makinnasuaqtiit Society</w:t>
      </w:r>
      <w:bookmarkEnd w:id="42"/>
    </w:p>
    <w:p w14:paraId="4A9F7D3B" w14:textId="1D99FD06" w:rsidR="004B003F" w:rsidRPr="00AD5FAC" w:rsidRDefault="00FB272E" w:rsidP="00A82FE1">
      <w:pPr>
        <w:rPr>
          <w:rFonts w:ascii="Arial" w:hAnsi="Arial" w:cs="Arial"/>
        </w:rPr>
      </w:pPr>
      <w:bookmarkStart w:id="43" w:name="lt_pId046"/>
      <w:r w:rsidRPr="00AD5FAC">
        <w:rPr>
          <w:rFonts w:ascii="Arial" w:hAnsi="Arial" w:cs="Arial"/>
        </w:rPr>
        <w:t>La Nunavummi Disabilities Makinnasuaqtiit Society (NDMS) est la seule organisation axé</w:t>
      </w:r>
      <w:r w:rsidR="000E6C00" w:rsidRPr="00AD5FAC">
        <w:rPr>
          <w:rFonts w:ascii="Arial" w:hAnsi="Arial" w:cs="Arial"/>
        </w:rPr>
        <w:t>e</w:t>
      </w:r>
      <w:r w:rsidRPr="00AD5FAC">
        <w:rPr>
          <w:rFonts w:ascii="Arial" w:hAnsi="Arial" w:cs="Arial"/>
        </w:rPr>
        <w:t xml:space="preserve"> su</w:t>
      </w:r>
      <w:r w:rsidR="008B5581" w:rsidRPr="00AD5FAC">
        <w:rPr>
          <w:rFonts w:ascii="Arial" w:hAnsi="Arial" w:cs="Arial"/>
        </w:rPr>
        <w:t>r le handicap croisé du Nunavut,</w:t>
      </w:r>
      <w:r w:rsidRPr="00AD5FAC">
        <w:rPr>
          <w:rFonts w:ascii="Arial" w:hAnsi="Arial" w:cs="Arial"/>
        </w:rPr>
        <w:t xml:space="preserve"> au Canada.</w:t>
      </w:r>
      <w:bookmarkEnd w:id="43"/>
      <w:r w:rsidRPr="00AD5FAC">
        <w:rPr>
          <w:rFonts w:ascii="Arial" w:hAnsi="Arial" w:cs="Arial"/>
        </w:rPr>
        <w:t xml:space="preserve"> </w:t>
      </w:r>
      <w:bookmarkStart w:id="44" w:name="lt_pId047"/>
      <w:r w:rsidRPr="00AD5FAC">
        <w:rPr>
          <w:rFonts w:ascii="Arial" w:hAnsi="Arial" w:cs="Arial"/>
        </w:rPr>
        <w:t xml:space="preserve">On retrouve sur le site Web de </w:t>
      </w:r>
      <w:r w:rsidR="008B5581" w:rsidRPr="00AD5FAC">
        <w:rPr>
          <w:rFonts w:ascii="Arial" w:hAnsi="Arial" w:cs="Arial"/>
        </w:rPr>
        <w:t>la NDMS</w:t>
      </w:r>
      <w:r w:rsidRPr="00AD5FAC">
        <w:rPr>
          <w:rFonts w:ascii="Arial" w:hAnsi="Arial" w:cs="Arial"/>
        </w:rPr>
        <w:t xml:space="preserve"> une </w:t>
      </w:r>
      <w:hyperlink r:id="rId25" w:history="1">
        <w:r w:rsidRPr="00AD5FAC">
          <w:rPr>
            <w:rStyle w:val="Hyperlink"/>
            <w:rFonts w:ascii="Arial" w:hAnsi="Arial" w:cs="Arial"/>
          </w:rPr>
          <w:t>liste de ressources sur les pratiques inclusives en matière d’emploi</w:t>
        </w:r>
      </w:hyperlink>
      <w:r w:rsidRPr="00AD5FAC">
        <w:rPr>
          <w:rFonts w:ascii="Arial" w:hAnsi="Arial" w:cs="Arial"/>
        </w:rPr>
        <w:t>.</w:t>
      </w:r>
      <w:bookmarkEnd w:id="44"/>
      <w:r w:rsidRPr="00AD5FAC">
        <w:rPr>
          <w:rFonts w:ascii="Arial" w:hAnsi="Arial" w:cs="Arial"/>
        </w:rPr>
        <w:t xml:space="preserve"> </w:t>
      </w:r>
      <w:bookmarkStart w:id="45" w:name="lt_pId048"/>
      <w:r w:rsidRPr="00AD5FAC">
        <w:rPr>
          <w:rFonts w:ascii="Arial" w:hAnsi="Arial" w:cs="Arial"/>
        </w:rPr>
        <w:t>Certains documents sont disponibles en anglais, en français et en inuktitut.</w:t>
      </w:r>
      <w:bookmarkEnd w:id="45"/>
    </w:p>
    <w:p w14:paraId="424B11EA" w14:textId="77777777" w:rsidR="004B003F" w:rsidRPr="00AD5FAC" w:rsidRDefault="00FB272E" w:rsidP="00A82FE1">
      <w:pPr>
        <w:pStyle w:val="Heading2"/>
        <w:rPr>
          <w:rFonts w:ascii="Arial" w:hAnsi="Arial" w:cs="Arial"/>
          <w:lang w:val="en-US"/>
        </w:rPr>
      </w:pPr>
      <w:bookmarkStart w:id="46" w:name="lt_pId049"/>
      <w:r w:rsidRPr="00AD5FAC">
        <w:rPr>
          <w:rFonts w:ascii="Arial" w:hAnsi="Arial" w:cs="Arial"/>
          <w:lang w:val="en-US"/>
        </w:rPr>
        <w:t>Ontario Disability Employment Network (ODEN)</w:t>
      </w:r>
      <w:bookmarkEnd w:id="46"/>
    </w:p>
    <w:p w14:paraId="16E9A90E" w14:textId="14302200" w:rsidR="00F9723A" w:rsidRPr="00AD5FAC" w:rsidRDefault="00FB272E" w:rsidP="00A82FE1">
      <w:pPr>
        <w:rPr>
          <w:rFonts w:ascii="Arial" w:hAnsi="Arial" w:cs="Arial"/>
        </w:rPr>
      </w:pPr>
      <w:bookmarkStart w:id="47" w:name="lt_pId050"/>
      <w:r w:rsidRPr="00AD5FAC">
        <w:rPr>
          <w:rFonts w:ascii="Arial" w:hAnsi="Arial" w:cs="Arial"/>
        </w:rPr>
        <w:t>Formé par des entreprises et des prestataires de services d</w:t>
      </w:r>
      <w:r w:rsidR="000E6C00" w:rsidRPr="00AD5FAC">
        <w:rPr>
          <w:rFonts w:ascii="Arial" w:hAnsi="Arial" w:cs="Arial"/>
        </w:rPr>
        <w:t>’</w:t>
      </w:r>
      <w:r w:rsidRPr="00AD5FAC">
        <w:rPr>
          <w:rFonts w:ascii="Arial" w:hAnsi="Arial" w:cs="Arial"/>
        </w:rPr>
        <w:t>emploi, l</w:t>
      </w:r>
      <w:r w:rsidR="000E6C00" w:rsidRPr="00AD5FAC">
        <w:rPr>
          <w:rFonts w:ascii="Arial" w:hAnsi="Arial" w:cs="Arial"/>
        </w:rPr>
        <w:t>’</w:t>
      </w:r>
      <w:r w:rsidRPr="00AD5FAC">
        <w:rPr>
          <w:rFonts w:ascii="Arial" w:hAnsi="Arial" w:cs="Arial"/>
        </w:rPr>
        <w:t>Ontario Disability Employment Network (ODEN) est un organisme provincial qui vise à accroître les possibilités d</w:t>
      </w:r>
      <w:r w:rsidR="000E6C00" w:rsidRPr="00AD5FAC">
        <w:rPr>
          <w:rFonts w:ascii="Arial" w:hAnsi="Arial" w:cs="Arial"/>
        </w:rPr>
        <w:t>’</w:t>
      </w:r>
      <w:r w:rsidRPr="00AD5FAC">
        <w:rPr>
          <w:rFonts w:ascii="Arial" w:hAnsi="Arial" w:cs="Arial"/>
        </w:rPr>
        <w:t>emploi pour les personnes en situation de handicap.</w:t>
      </w:r>
      <w:bookmarkEnd w:id="47"/>
      <w:r w:rsidRPr="00AD5FAC">
        <w:rPr>
          <w:rFonts w:ascii="Arial" w:hAnsi="Arial" w:cs="Arial"/>
        </w:rPr>
        <w:t xml:space="preserve"> </w:t>
      </w:r>
      <w:bookmarkStart w:id="48" w:name="lt_pId051"/>
      <w:r w:rsidRPr="00AD5FAC">
        <w:rPr>
          <w:rFonts w:ascii="Arial" w:hAnsi="Arial" w:cs="Arial"/>
        </w:rPr>
        <w:t xml:space="preserve">Le site </w:t>
      </w:r>
      <w:r w:rsidR="000E6C00" w:rsidRPr="00AD5FAC">
        <w:rPr>
          <w:rFonts w:ascii="Arial" w:hAnsi="Arial" w:cs="Arial"/>
        </w:rPr>
        <w:t>Web</w:t>
      </w:r>
      <w:r w:rsidRPr="00AD5FAC">
        <w:rPr>
          <w:rFonts w:ascii="Arial" w:hAnsi="Arial" w:cs="Arial"/>
        </w:rPr>
        <w:t xml:space="preserve"> de l</w:t>
      </w:r>
      <w:r w:rsidR="000E6C00" w:rsidRPr="00AD5FAC">
        <w:rPr>
          <w:rFonts w:ascii="Arial" w:hAnsi="Arial" w:cs="Arial"/>
        </w:rPr>
        <w:t>’</w:t>
      </w:r>
      <w:r w:rsidRPr="00AD5FAC">
        <w:rPr>
          <w:rFonts w:ascii="Arial" w:hAnsi="Arial" w:cs="Arial"/>
        </w:rPr>
        <w:t xml:space="preserve">ODEN propose des ressources à l’intention des </w:t>
      </w:r>
      <w:hyperlink r:id="rId26" w:history="1">
        <w:r w:rsidRPr="00AD5FAC">
          <w:rPr>
            <w:rStyle w:val="Hyperlink"/>
            <w:rFonts w:ascii="Arial" w:hAnsi="Arial" w:cs="Arial"/>
          </w:rPr>
          <w:t>entreprises</w:t>
        </w:r>
      </w:hyperlink>
      <w:r w:rsidRPr="00AD5FAC">
        <w:rPr>
          <w:rFonts w:ascii="Arial" w:hAnsi="Arial" w:cs="Arial"/>
        </w:rPr>
        <w:t xml:space="preserve"> (comme une série </w:t>
      </w:r>
      <w:hyperlink r:id="rId27" w:history="1">
        <w:r w:rsidRPr="00AD5FAC">
          <w:rPr>
            <w:rStyle w:val="Hyperlink"/>
            <w:rFonts w:ascii="Arial" w:hAnsi="Arial" w:cs="Arial"/>
          </w:rPr>
          <w:t>d</w:t>
        </w:r>
        <w:r w:rsidR="000E6C00" w:rsidRPr="00AD5FAC">
          <w:rPr>
            <w:rStyle w:val="Hyperlink"/>
            <w:rFonts w:ascii="Arial" w:hAnsi="Arial" w:cs="Arial"/>
          </w:rPr>
          <w:t>’</w:t>
        </w:r>
        <w:r w:rsidRPr="00AD5FAC">
          <w:rPr>
            <w:rStyle w:val="Hyperlink"/>
            <w:rFonts w:ascii="Arial" w:hAnsi="Arial" w:cs="Arial"/>
          </w:rPr>
          <w:t>articles</w:t>
        </w:r>
      </w:hyperlink>
      <w:r w:rsidRPr="00AD5FAC">
        <w:rPr>
          <w:rFonts w:ascii="Arial" w:hAnsi="Arial" w:cs="Arial"/>
        </w:rPr>
        <w:t xml:space="preserve"> et de </w:t>
      </w:r>
      <w:hyperlink r:id="rId28" w:history="1">
        <w:r w:rsidRPr="00AD5FAC">
          <w:rPr>
            <w:rStyle w:val="Hyperlink"/>
            <w:rFonts w:ascii="Arial" w:hAnsi="Arial" w:cs="Arial"/>
          </w:rPr>
          <w:t>vidéos</w:t>
        </w:r>
      </w:hyperlink>
      <w:r w:rsidR="00276AC8" w:rsidRPr="00AD5FAC">
        <w:rPr>
          <w:rFonts w:ascii="Arial" w:hAnsi="Arial" w:cs="Arial"/>
        </w:rPr>
        <w:t>) et</w:t>
      </w:r>
      <w:r w:rsidRPr="00AD5FAC">
        <w:rPr>
          <w:rFonts w:ascii="Arial" w:hAnsi="Arial" w:cs="Arial"/>
        </w:rPr>
        <w:t xml:space="preserve"> des </w:t>
      </w:r>
      <w:hyperlink r:id="rId29" w:history="1">
        <w:r w:rsidRPr="00AD5FAC">
          <w:rPr>
            <w:rStyle w:val="Hyperlink"/>
            <w:rFonts w:ascii="Arial" w:hAnsi="Arial" w:cs="Arial"/>
          </w:rPr>
          <w:t>prestataires de services d</w:t>
        </w:r>
        <w:r w:rsidR="000E6C00" w:rsidRPr="00AD5FAC">
          <w:rPr>
            <w:rStyle w:val="Hyperlink"/>
            <w:rFonts w:ascii="Arial" w:hAnsi="Arial" w:cs="Arial"/>
          </w:rPr>
          <w:t>’</w:t>
        </w:r>
        <w:r w:rsidRPr="00AD5FAC">
          <w:rPr>
            <w:rStyle w:val="Hyperlink"/>
            <w:rFonts w:ascii="Arial" w:hAnsi="Arial" w:cs="Arial"/>
          </w:rPr>
          <w:t>emploi</w:t>
        </w:r>
      </w:hyperlink>
      <w:r w:rsidRPr="00AD5FAC">
        <w:rPr>
          <w:rFonts w:ascii="Arial" w:hAnsi="Arial" w:cs="Arial"/>
        </w:rPr>
        <w:t xml:space="preserve"> (comme des </w:t>
      </w:r>
      <w:r w:rsidR="00BB1089" w:rsidRPr="00AD5FAC">
        <w:rPr>
          <w:rFonts w:ascii="Arial" w:hAnsi="Arial" w:cs="Arial"/>
        </w:rPr>
        <w:t>renseignements</w:t>
      </w:r>
      <w:r w:rsidRPr="00AD5FAC">
        <w:rPr>
          <w:rFonts w:ascii="Arial" w:hAnsi="Arial" w:cs="Arial"/>
        </w:rPr>
        <w:t xml:space="preserve"> </w:t>
      </w:r>
      <w:r w:rsidR="008B5581" w:rsidRPr="00AD5FAC">
        <w:rPr>
          <w:rFonts w:ascii="Arial" w:hAnsi="Arial" w:cs="Arial"/>
        </w:rPr>
        <w:t>sur</w:t>
      </w:r>
      <w:r w:rsidRPr="00AD5FAC">
        <w:rPr>
          <w:rFonts w:ascii="Arial" w:hAnsi="Arial" w:cs="Arial"/>
        </w:rPr>
        <w:t xml:space="preserve"> des possibilités de </w:t>
      </w:r>
      <w:hyperlink r:id="rId30" w:history="1">
        <w:r w:rsidRPr="00AD5FAC">
          <w:rPr>
            <w:rStyle w:val="Hyperlink"/>
            <w:rFonts w:ascii="Arial" w:hAnsi="Arial" w:cs="Arial"/>
          </w:rPr>
          <w:t>formation</w:t>
        </w:r>
      </w:hyperlink>
      <w:r w:rsidRPr="00AD5FAC">
        <w:rPr>
          <w:rFonts w:ascii="Arial" w:hAnsi="Arial" w:cs="Arial"/>
        </w:rPr>
        <w:t xml:space="preserve"> et des services de </w:t>
      </w:r>
      <w:hyperlink r:id="rId31" w:history="1">
        <w:r w:rsidRPr="00AD5FAC">
          <w:rPr>
            <w:rStyle w:val="Hyperlink"/>
            <w:rFonts w:ascii="Arial" w:hAnsi="Arial" w:cs="Arial"/>
          </w:rPr>
          <w:t>conseils</w:t>
        </w:r>
      </w:hyperlink>
      <w:r w:rsidRPr="00AD5FAC">
        <w:rPr>
          <w:rFonts w:ascii="Arial" w:hAnsi="Arial" w:cs="Arial"/>
        </w:rPr>
        <w:t>)</w:t>
      </w:r>
      <w:bookmarkStart w:id="49" w:name="lt_pId052"/>
      <w:bookmarkEnd w:id="48"/>
      <w:bookmarkEnd w:id="49"/>
      <w:r w:rsidR="00276AC8" w:rsidRPr="00AD5FAC">
        <w:rPr>
          <w:rFonts w:ascii="Arial" w:hAnsi="Arial" w:cs="Arial"/>
        </w:rPr>
        <w:t xml:space="preserve"> </w:t>
      </w:r>
      <w:r w:rsidR="00276AC8" w:rsidRPr="00AD5FAC">
        <w:rPr>
          <w:rFonts w:ascii="Arial" w:hAnsi="Arial" w:cs="Arial"/>
          <w:color w:val="202122"/>
          <w:shd w:val="clear" w:color="auto" w:fill="FFFFFF"/>
        </w:rPr>
        <w:t>[en anglais].</w:t>
      </w:r>
    </w:p>
    <w:p w14:paraId="07983956" w14:textId="77777777" w:rsidR="00AB4217" w:rsidRPr="003C75DF" w:rsidRDefault="00AB4217" w:rsidP="00AB4217">
      <w:pPr>
        <w:pStyle w:val="paragraph"/>
        <w:spacing w:before="0" w:beforeAutospacing="0" w:after="0" w:afterAutospacing="0"/>
        <w:textAlignment w:val="baseline"/>
        <w:rPr>
          <w:rFonts w:ascii="Segoe UI" w:hAnsi="Segoe UI" w:cs="Segoe UI"/>
          <w:color w:val="2F5496"/>
          <w:sz w:val="18"/>
          <w:szCs w:val="18"/>
          <w:lang w:val="fr-CA"/>
        </w:rPr>
      </w:pPr>
      <w:bookmarkStart w:id="50" w:name="lt_pId018"/>
      <w:r>
        <w:rPr>
          <w:rStyle w:val="normaltextrun"/>
          <w:rFonts w:ascii="Arial" w:hAnsi="Arial" w:cs="Arial"/>
          <w:color w:val="C00000"/>
          <w:sz w:val="28"/>
          <w:szCs w:val="28"/>
          <w:lang w:val="fr-CA"/>
        </w:rPr>
        <w:t>Partenariat en accès, informations et ressources d’emploi (PAIRE)</w:t>
      </w:r>
      <w:r w:rsidRPr="003C75DF">
        <w:rPr>
          <w:rStyle w:val="eop"/>
          <w:rFonts w:ascii="Arial" w:eastAsiaTheme="majorEastAsia" w:hAnsi="Arial" w:cs="Arial"/>
        </w:rPr>
        <w:t> </w:t>
      </w:r>
    </w:p>
    <w:p w14:paraId="0B1A360D" w14:textId="6004762C" w:rsidR="00AB4217" w:rsidRPr="0017701B" w:rsidRDefault="00AB4217" w:rsidP="0017701B">
      <w:pPr>
        <w:pStyle w:val="paragraph"/>
        <w:spacing w:before="0" w:beforeAutospacing="0" w:after="0" w:afterAutospacing="0"/>
        <w:textAlignment w:val="baseline"/>
        <w:rPr>
          <w:rStyle w:val="normaltextrun"/>
          <w:rFonts w:ascii="Arial" w:hAnsi="Arial" w:cs="Arial"/>
          <w:lang w:val="fr-CA"/>
        </w:rPr>
      </w:pPr>
      <w:r>
        <w:rPr>
          <w:rStyle w:val="normaltextrun"/>
          <w:rFonts w:ascii="Arial" w:hAnsi="Arial" w:cs="Arial"/>
          <w:lang w:val="fr-CA"/>
        </w:rPr>
        <w:t xml:space="preserve">Le </w:t>
      </w:r>
      <w:hyperlink r:id="rId32" w:history="1">
        <w:r w:rsidRPr="00771336">
          <w:rPr>
            <w:rStyle w:val="Hyperlink"/>
            <w:rFonts w:ascii="Arial" w:hAnsi="Arial" w:cs="Arial"/>
            <w:lang w:val="fr-CA"/>
          </w:rPr>
          <w:t>Partenariat en accès, informations et ressources d’emploi (PAIRE)</w:t>
        </w:r>
      </w:hyperlink>
      <w:r>
        <w:rPr>
          <w:rStyle w:val="normaltextrun"/>
          <w:rFonts w:ascii="Arial" w:hAnsi="Arial" w:cs="Arial"/>
          <w:lang w:val="fr-CA"/>
        </w:rPr>
        <w:t xml:space="preserve"> est une initiative qui s’adresse à toute la communauté. Elle réunit les employeurs et prestataires de services dans le but d’accroître les possibilités d’emploi pour les personnes en situation de handicap et de promouvoir des milieux de travail inclusifs et accessibles. Le PAIRE offre une </w:t>
      </w:r>
      <w:hyperlink r:id="rId33" w:history="1">
        <w:r w:rsidRPr="00D65EF2">
          <w:rPr>
            <w:rStyle w:val="Hyperlink"/>
            <w:rFonts w:ascii="Arial" w:hAnsi="Arial" w:cs="Arial"/>
            <w:lang w:val="fr-CA"/>
          </w:rPr>
          <w:t>série d’ateliers virtuels</w:t>
        </w:r>
      </w:hyperlink>
      <w:r>
        <w:rPr>
          <w:rStyle w:val="normaltextrun"/>
          <w:rFonts w:ascii="Arial" w:hAnsi="Arial" w:cs="Arial"/>
          <w:lang w:val="fr-CA"/>
        </w:rPr>
        <w:t xml:space="preserve"> en quatre parties pour améliorer les compétences et renforcer la confiance dans l’élaboration de pratiques accessibles de recrutement et de rétention de personnel. Le site Web du PAIRE propose également des </w:t>
      </w:r>
      <w:hyperlink r:id="rId34" w:history="1">
        <w:r w:rsidRPr="002E4818">
          <w:rPr>
            <w:rStyle w:val="Hyperlink"/>
            <w:rFonts w:ascii="Arial" w:hAnsi="Arial" w:cs="Arial"/>
            <w:lang w:val="fr-CA"/>
          </w:rPr>
          <w:t>outils et ressources</w:t>
        </w:r>
      </w:hyperlink>
      <w:r>
        <w:rPr>
          <w:rStyle w:val="normaltextrun"/>
          <w:rFonts w:ascii="Arial" w:hAnsi="Arial" w:cs="Arial"/>
          <w:lang w:val="fr-CA"/>
        </w:rPr>
        <w:t xml:space="preserve"> pour les employeurs en ce qui a trait à l’emploi, au handicap et aux mesures d’adaptation.</w:t>
      </w:r>
    </w:p>
    <w:p w14:paraId="65B3A018" w14:textId="0D121E1F" w:rsidR="00F9723A" w:rsidRPr="00AD5FAC" w:rsidRDefault="00F9723A" w:rsidP="00F9723A">
      <w:pPr>
        <w:pStyle w:val="Heading2"/>
        <w:rPr>
          <w:rStyle w:val="normaltextrun"/>
          <w:rFonts w:ascii="Arial" w:hAnsi="Arial" w:cs="Arial"/>
        </w:rPr>
      </w:pPr>
      <w:r w:rsidRPr="00AD5FAC">
        <w:rPr>
          <w:rStyle w:val="normaltextrun"/>
          <w:rFonts w:ascii="Arial" w:hAnsi="Arial" w:cs="Arial"/>
        </w:rPr>
        <w:t>#PrêtÀ</w:t>
      </w:r>
      <w:bookmarkEnd w:id="50"/>
    </w:p>
    <w:p w14:paraId="37119C60" w14:textId="7B42F310" w:rsidR="00F9723A" w:rsidRPr="00AD5FAC" w:rsidRDefault="00F9723A" w:rsidP="00F9723A">
      <w:pPr>
        <w:rPr>
          <w:rStyle w:val="normaltextrun"/>
          <w:rFonts w:ascii="Arial" w:hAnsi="Arial" w:cs="Arial"/>
        </w:rPr>
      </w:pPr>
      <w:bookmarkStart w:id="51" w:name="lt_pId019"/>
      <w:r w:rsidRPr="00AD5FAC">
        <w:rPr>
          <w:rStyle w:val="normaltextrun"/>
          <w:rFonts w:ascii="Arial" w:hAnsi="Arial" w:cs="Arial"/>
        </w:rPr>
        <w:t xml:space="preserve">#PrêtÀ est une campagne </w:t>
      </w:r>
      <w:r w:rsidR="008B5581" w:rsidRPr="00AD5FAC">
        <w:rPr>
          <w:rStyle w:val="normaltextrun"/>
          <w:rFonts w:ascii="Arial" w:hAnsi="Arial" w:cs="Arial"/>
        </w:rPr>
        <w:t>dont l’objectif est de</w:t>
      </w:r>
      <w:r w:rsidRPr="00AD5FAC">
        <w:rPr>
          <w:rStyle w:val="normaltextrun"/>
          <w:rFonts w:ascii="Arial" w:hAnsi="Arial" w:cs="Arial"/>
        </w:rPr>
        <w:t xml:space="preserve"> combler l’écart d’emploi à Ottawa.</w:t>
      </w:r>
      <w:bookmarkEnd w:id="51"/>
      <w:r w:rsidRPr="00AD5FAC">
        <w:rPr>
          <w:rStyle w:val="normaltextrun"/>
          <w:rFonts w:ascii="Arial" w:hAnsi="Arial" w:cs="Arial"/>
        </w:rPr>
        <w:t xml:space="preserve"> </w:t>
      </w:r>
      <w:bookmarkStart w:id="52" w:name="lt_pId020"/>
      <w:r w:rsidRPr="00AD5FAC">
        <w:rPr>
          <w:rStyle w:val="normaltextrun"/>
          <w:rFonts w:ascii="Arial" w:hAnsi="Arial" w:cs="Arial"/>
        </w:rPr>
        <w:t xml:space="preserve">Cette initiative encourage les entreprises à rendre les lieux de travail accessibles et aide les étudiant(e)s </w:t>
      </w:r>
      <w:r w:rsidR="00D7275B" w:rsidRPr="00AD5FAC">
        <w:rPr>
          <w:rStyle w:val="normaltextrun"/>
          <w:rFonts w:ascii="Arial" w:hAnsi="Arial" w:cs="Arial"/>
        </w:rPr>
        <w:t>ainsi que les</w:t>
      </w:r>
      <w:r w:rsidRPr="00AD5FAC">
        <w:rPr>
          <w:rStyle w:val="normaltextrun"/>
          <w:rFonts w:ascii="Arial" w:hAnsi="Arial" w:cs="Arial"/>
        </w:rPr>
        <w:t xml:space="preserve"> diplômé(e)s en situation de handicap à trouver un emploi.</w:t>
      </w:r>
      <w:bookmarkEnd w:id="52"/>
      <w:r w:rsidRPr="00AD5FAC">
        <w:rPr>
          <w:rStyle w:val="normaltextrun"/>
          <w:rFonts w:ascii="Arial" w:hAnsi="Arial" w:cs="Arial"/>
        </w:rPr>
        <w:t xml:space="preserve"> </w:t>
      </w:r>
      <w:bookmarkStart w:id="53" w:name="lt_pId021"/>
      <w:r w:rsidRPr="00AD5FAC">
        <w:rPr>
          <w:rStyle w:val="normaltextrun"/>
          <w:rFonts w:ascii="Arial" w:hAnsi="Arial" w:cs="Arial"/>
        </w:rPr>
        <w:t xml:space="preserve">On retrouve sur le site Web de #PrêtÀ </w:t>
      </w:r>
      <w:bookmarkStart w:id="54" w:name="_Hlk107840353"/>
      <w:r w:rsidRPr="00AD5FAC">
        <w:rPr>
          <w:rStyle w:val="normaltextrun"/>
          <w:rFonts w:ascii="Arial" w:hAnsi="Arial" w:cs="Arial"/>
        </w:rPr>
        <w:t xml:space="preserve">une </w:t>
      </w:r>
      <w:hyperlink r:id="rId35" w:history="1">
        <w:r w:rsidRPr="00AD5FAC">
          <w:rPr>
            <w:rStyle w:val="Hyperlink"/>
            <w:rFonts w:ascii="Arial" w:hAnsi="Arial" w:cs="Arial"/>
          </w:rPr>
          <w:t>série d’apprentissage</w:t>
        </w:r>
        <w:bookmarkEnd w:id="54"/>
      </w:hyperlink>
      <w:r w:rsidR="00C27637" w:rsidRPr="00AD5FAC">
        <w:rPr>
          <w:rStyle w:val="Hyperlink"/>
          <w:rFonts w:ascii="Arial" w:hAnsi="Arial" w:cs="Arial"/>
        </w:rPr>
        <w:t>s</w:t>
      </w:r>
      <w:r w:rsidRPr="00AD5FAC">
        <w:rPr>
          <w:rStyle w:val="normaltextrun"/>
          <w:rFonts w:ascii="Arial" w:hAnsi="Arial" w:cs="Arial"/>
        </w:rPr>
        <w:t xml:space="preserve"> et des </w:t>
      </w:r>
      <w:hyperlink r:id="rId36" w:history="1">
        <w:r w:rsidRPr="00AD5FAC">
          <w:rPr>
            <w:rStyle w:val="Hyperlink"/>
            <w:rFonts w:ascii="Arial" w:hAnsi="Arial" w:cs="Arial"/>
          </w:rPr>
          <w:t>ressources</w:t>
        </w:r>
      </w:hyperlink>
      <w:r w:rsidRPr="00AD5FAC">
        <w:rPr>
          <w:rStyle w:val="normaltextrun"/>
          <w:rFonts w:ascii="Arial" w:hAnsi="Arial" w:cs="Arial"/>
        </w:rPr>
        <w:t xml:space="preserve"> promouvant la confiance à l’égard du handicap et l’inclusivité en milieu de travail</w:t>
      </w:r>
      <w:bookmarkEnd w:id="53"/>
      <w:r w:rsidR="00740608" w:rsidRPr="00AD5FAC">
        <w:rPr>
          <w:rStyle w:val="normaltextrun"/>
          <w:rFonts w:ascii="Arial" w:hAnsi="Arial" w:cs="Arial"/>
        </w:rPr>
        <w:t>.</w:t>
      </w:r>
    </w:p>
    <w:p w14:paraId="5070A818" w14:textId="77777777" w:rsidR="002C1CD4" w:rsidRPr="00AD5FAC" w:rsidRDefault="002C1CD4" w:rsidP="00A82FE1">
      <w:pPr>
        <w:rPr>
          <w:rFonts w:ascii="Arial" w:hAnsi="Arial" w:cs="Arial"/>
        </w:rPr>
      </w:pPr>
    </w:p>
    <w:p w14:paraId="20E28DE1" w14:textId="27486B02" w:rsidR="004B003F" w:rsidRPr="00AD5FAC" w:rsidRDefault="00FB272E" w:rsidP="00A82FE1">
      <w:pPr>
        <w:pStyle w:val="Heading1"/>
        <w:rPr>
          <w:rFonts w:ascii="Arial" w:hAnsi="Arial" w:cs="Arial"/>
        </w:rPr>
      </w:pPr>
      <w:bookmarkStart w:id="55" w:name="lt_pId053"/>
      <w:r w:rsidRPr="00AD5FAC">
        <w:rPr>
          <w:rFonts w:ascii="Arial" w:hAnsi="Arial" w:cs="Arial"/>
        </w:rPr>
        <w:t>Formations et ateliers</w:t>
      </w:r>
      <w:bookmarkEnd w:id="55"/>
    </w:p>
    <w:p w14:paraId="2E69B5F9" w14:textId="3FE25D91" w:rsidR="004B003F" w:rsidRPr="00AD5FAC" w:rsidRDefault="00235DD5" w:rsidP="00A82FE1">
      <w:pPr>
        <w:rPr>
          <w:rFonts w:ascii="Arial" w:hAnsi="Arial" w:cs="Arial"/>
        </w:rPr>
      </w:pPr>
      <w:bookmarkStart w:id="56" w:name="lt_pId054"/>
      <w:r w:rsidRPr="00AD5FAC">
        <w:rPr>
          <w:rFonts w:ascii="Arial" w:hAnsi="Arial" w:cs="Arial"/>
        </w:rPr>
        <w:t>Voici</w:t>
      </w:r>
      <w:r w:rsidR="00C6612F" w:rsidRPr="00AD5FAC">
        <w:rPr>
          <w:rFonts w:ascii="Arial" w:hAnsi="Arial" w:cs="Arial"/>
        </w:rPr>
        <w:t xml:space="preserve"> une liste de plusieurs projets et formations liés à la confiance à l</w:t>
      </w:r>
      <w:r w:rsidR="000E6C00" w:rsidRPr="00AD5FAC">
        <w:rPr>
          <w:rFonts w:ascii="Arial" w:hAnsi="Arial" w:cs="Arial"/>
        </w:rPr>
        <w:t>’</w:t>
      </w:r>
      <w:r w:rsidR="00C6612F" w:rsidRPr="00AD5FAC">
        <w:rPr>
          <w:rFonts w:ascii="Arial" w:hAnsi="Arial" w:cs="Arial"/>
        </w:rPr>
        <w:t xml:space="preserve">égard du handicap, </w:t>
      </w:r>
      <w:r w:rsidRPr="00AD5FAC">
        <w:rPr>
          <w:rFonts w:ascii="Arial" w:hAnsi="Arial" w:cs="Arial"/>
        </w:rPr>
        <w:t xml:space="preserve">présentés en </w:t>
      </w:r>
      <w:r w:rsidR="00C6612F" w:rsidRPr="00AD5FAC">
        <w:rPr>
          <w:rFonts w:ascii="Arial" w:hAnsi="Arial" w:cs="Arial"/>
        </w:rPr>
        <w:t>ordre al</w:t>
      </w:r>
      <w:r w:rsidR="002E4DBF" w:rsidRPr="00AD5FAC">
        <w:rPr>
          <w:rFonts w:ascii="Arial" w:hAnsi="Arial" w:cs="Arial"/>
        </w:rPr>
        <w:t>phabétique</w:t>
      </w:r>
      <w:r w:rsidRPr="00AD5FAC">
        <w:rPr>
          <w:rFonts w:ascii="Arial" w:hAnsi="Arial" w:cs="Arial"/>
        </w:rPr>
        <w:t>, selon</w:t>
      </w:r>
      <w:r w:rsidR="002E4DBF" w:rsidRPr="00AD5FAC">
        <w:rPr>
          <w:rFonts w:ascii="Arial" w:hAnsi="Arial" w:cs="Arial"/>
        </w:rPr>
        <w:t xml:space="preserve"> </w:t>
      </w:r>
      <w:r w:rsidRPr="00AD5FAC">
        <w:rPr>
          <w:rFonts w:ascii="Arial" w:hAnsi="Arial" w:cs="Arial"/>
        </w:rPr>
        <w:t xml:space="preserve">les </w:t>
      </w:r>
      <w:r w:rsidR="002E4DBF" w:rsidRPr="00AD5FAC">
        <w:rPr>
          <w:rFonts w:ascii="Arial" w:hAnsi="Arial" w:cs="Arial"/>
        </w:rPr>
        <w:t>nom</w:t>
      </w:r>
      <w:r w:rsidR="00C27637" w:rsidRPr="00AD5FAC">
        <w:rPr>
          <w:rFonts w:ascii="Arial" w:hAnsi="Arial" w:cs="Arial"/>
        </w:rPr>
        <w:t>s</w:t>
      </w:r>
      <w:r w:rsidR="002E4DBF" w:rsidRPr="00AD5FAC">
        <w:rPr>
          <w:rFonts w:ascii="Arial" w:hAnsi="Arial" w:cs="Arial"/>
        </w:rPr>
        <w:t xml:space="preserve"> de</w:t>
      </w:r>
      <w:r w:rsidRPr="00AD5FAC">
        <w:rPr>
          <w:rFonts w:ascii="Arial" w:hAnsi="Arial" w:cs="Arial"/>
        </w:rPr>
        <w:t xml:space="preserve">s </w:t>
      </w:r>
      <w:r w:rsidR="002E4DBF" w:rsidRPr="00AD5FAC">
        <w:rPr>
          <w:rFonts w:ascii="Arial" w:hAnsi="Arial" w:cs="Arial"/>
        </w:rPr>
        <w:t>organis</w:t>
      </w:r>
      <w:r w:rsidRPr="00AD5FAC">
        <w:rPr>
          <w:rFonts w:ascii="Arial" w:hAnsi="Arial" w:cs="Arial"/>
        </w:rPr>
        <w:t>mes</w:t>
      </w:r>
      <w:r w:rsidR="00C6612F" w:rsidRPr="00AD5FAC">
        <w:rPr>
          <w:rFonts w:ascii="Arial" w:hAnsi="Arial" w:cs="Arial"/>
        </w:rPr>
        <w:t xml:space="preserve"> </w:t>
      </w:r>
      <w:r w:rsidRPr="00AD5FAC">
        <w:rPr>
          <w:rFonts w:ascii="Arial" w:hAnsi="Arial" w:cs="Arial"/>
        </w:rPr>
        <w:t>d’</w:t>
      </w:r>
      <w:r w:rsidR="00C6612F" w:rsidRPr="00AD5FAC">
        <w:rPr>
          <w:rFonts w:ascii="Arial" w:hAnsi="Arial" w:cs="Arial"/>
        </w:rPr>
        <w:t>attache.</w:t>
      </w:r>
      <w:bookmarkEnd w:id="56"/>
    </w:p>
    <w:p w14:paraId="15F94ABD" w14:textId="77777777" w:rsidR="002E7B96" w:rsidRPr="001F132A" w:rsidRDefault="002E7B96" w:rsidP="002E7B96">
      <w:pPr>
        <w:pStyle w:val="paragraph"/>
        <w:spacing w:before="0" w:beforeAutospacing="0" w:after="0" w:afterAutospacing="0"/>
        <w:textAlignment w:val="baseline"/>
        <w:rPr>
          <w:rFonts w:ascii="Segoe UI" w:hAnsi="Segoe UI" w:cs="Segoe UI"/>
          <w:color w:val="2F5496"/>
          <w:sz w:val="18"/>
          <w:szCs w:val="18"/>
          <w:lang w:val="fr-CA"/>
        </w:rPr>
      </w:pPr>
      <w:bookmarkStart w:id="57" w:name="lt_pId056"/>
      <w:proofErr w:type="spellStart"/>
      <w:r w:rsidRPr="001F132A">
        <w:rPr>
          <w:rStyle w:val="normaltextrun"/>
          <w:rFonts w:ascii="Arial" w:hAnsi="Arial" w:cs="Arial"/>
          <w:color w:val="C00000"/>
          <w:sz w:val="28"/>
          <w:szCs w:val="28"/>
          <w:lang w:val="fr-CA"/>
        </w:rPr>
        <w:t>Accessibrand</w:t>
      </w:r>
      <w:proofErr w:type="spellEnd"/>
      <w:r w:rsidRPr="001F132A">
        <w:rPr>
          <w:rStyle w:val="normaltextrun"/>
          <w:rFonts w:ascii="Arial" w:hAnsi="Arial" w:cs="Arial"/>
          <w:color w:val="C00000"/>
          <w:sz w:val="28"/>
          <w:szCs w:val="28"/>
          <w:lang w:val="fr-CA"/>
        </w:rPr>
        <w:t xml:space="preserve"> </w:t>
      </w:r>
      <w:r>
        <w:rPr>
          <w:rStyle w:val="normaltextrun"/>
          <w:rFonts w:ascii="Arial" w:hAnsi="Arial" w:cs="Arial"/>
          <w:color w:val="C00000"/>
          <w:sz w:val="28"/>
          <w:szCs w:val="28"/>
          <w:lang w:val="fr-CA"/>
        </w:rPr>
        <w:t>—</w:t>
      </w:r>
      <w:r w:rsidRPr="001F132A">
        <w:rPr>
          <w:rStyle w:val="normaltextrun"/>
          <w:rFonts w:ascii="Arial" w:hAnsi="Arial" w:cs="Arial"/>
          <w:color w:val="C00000"/>
          <w:sz w:val="28"/>
          <w:szCs w:val="28"/>
          <w:lang w:val="fr-CA"/>
        </w:rPr>
        <w:t xml:space="preserve"> Service</w:t>
      </w:r>
      <w:r w:rsidRPr="001F132A">
        <w:rPr>
          <w:rStyle w:val="eop"/>
          <w:rFonts w:ascii="Arial" w:eastAsiaTheme="majorEastAsia" w:hAnsi="Arial" w:cs="Arial"/>
        </w:rPr>
        <w:t> </w:t>
      </w:r>
      <w:r w:rsidRPr="00CD29BA">
        <w:rPr>
          <w:rStyle w:val="eop"/>
          <w:rFonts w:ascii="Arial" w:eastAsiaTheme="majorEastAsia" w:hAnsi="Arial" w:cs="Arial"/>
          <w:color w:val="C00000"/>
          <w:sz w:val="28"/>
          <w:szCs w:val="28"/>
        </w:rPr>
        <w:t>de formation accessible</w:t>
      </w:r>
    </w:p>
    <w:p w14:paraId="17B4FAA5" w14:textId="77777777" w:rsidR="002E7B96" w:rsidRPr="001F132A" w:rsidRDefault="00B24AE0" w:rsidP="002E7B96">
      <w:pPr>
        <w:pStyle w:val="paragraph"/>
        <w:spacing w:before="0" w:beforeAutospacing="0" w:after="0" w:afterAutospacing="0"/>
        <w:textAlignment w:val="baseline"/>
        <w:rPr>
          <w:rStyle w:val="normaltextrun"/>
          <w:rFonts w:ascii="Arial" w:hAnsi="Arial" w:cs="Arial"/>
          <w:lang w:val="fr-CA"/>
        </w:rPr>
      </w:pPr>
      <w:hyperlink r:id="rId37" w:tgtFrame="_blank" w:history="1">
        <w:proofErr w:type="spellStart"/>
        <w:r w:rsidR="002E7B96" w:rsidRPr="001F132A">
          <w:rPr>
            <w:rStyle w:val="normaltextrun"/>
            <w:rFonts w:ascii="Arial" w:hAnsi="Arial" w:cs="Arial"/>
            <w:color w:val="0563C1"/>
            <w:u w:val="single"/>
            <w:lang w:val="fr-CA"/>
          </w:rPr>
          <w:t>Accessibrand</w:t>
        </w:r>
        <w:proofErr w:type="spellEnd"/>
      </w:hyperlink>
      <w:r w:rsidR="002E7B96" w:rsidRPr="001F132A">
        <w:rPr>
          <w:rStyle w:val="normaltextrun"/>
          <w:rFonts w:ascii="Arial" w:hAnsi="Arial" w:cs="Arial"/>
          <w:lang w:val="fr-CA"/>
        </w:rPr>
        <w:t xml:space="preserve"> est un collectif formé de spécialistes en conception, rédaction, marketing, communication et stratégie</w:t>
      </w:r>
      <w:r w:rsidR="002E7B96">
        <w:rPr>
          <w:rStyle w:val="normaltextrun"/>
          <w:rFonts w:ascii="Arial" w:hAnsi="Arial" w:cs="Arial"/>
          <w:lang w:val="fr-CA"/>
        </w:rPr>
        <w:t xml:space="preserve"> qui</w:t>
      </w:r>
      <w:r w:rsidR="002E7B96" w:rsidRPr="001F132A">
        <w:rPr>
          <w:rStyle w:val="normaltextrun"/>
          <w:rFonts w:ascii="Arial" w:hAnsi="Arial" w:cs="Arial"/>
          <w:lang w:val="fr-CA"/>
        </w:rPr>
        <w:t xml:space="preserve"> viv</w:t>
      </w:r>
      <w:r w:rsidR="002E7B96">
        <w:rPr>
          <w:rStyle w:val="normaltextrun"/>
          <w:rFonts w:ascii="Arial" w:hAnsi="Arial" w:cs="Arial"/>
          <w:lang w:val="fr-CA"/>
        </w:rPr>
        <w:t>e</w:t>
      </w:r>
      <w:r w:rsidR="002E7B96" w:rsidRPr="001F132A">
        <w:rPr>
          <w:rStyle w:val="normaltextrun"/>
          <w:rFonts w:ascii="Arial" w:hAnsi="Arial" w:cs="Arial"/>
          <w:lang w:val="fr-CA"/>
        </w:rPr>
        <w:t xml:space="preserve">nt avec un handicap. </w:t>
      </w:r>
      <w:r w:rsidR="002E7B96">
        <w:rPr>
          <w:rStyle w:val="normaltextrun"/>
          <w:rFonts w:ascii="Arial" w:hAnsi="Arial" w:cs="Arial"/>
          <w:lang w:val="fr-CA"/>
        </w:rPr>
        <w:t>Il</w:t>
      </w:r>
      <w:r w:rsidR="002E7B96" w:rsidRPr="001F132A">
        <w:rPr>
          <w:rStyle w:val="normaltextrun"/>
          <w:rFonts w:ascii="Arial" w:hAnsi="Arial" w:cs="Arial"/>
          <w:lang w:val="fr-CA"/>
        </w:rPr>
        <w:t xml:space="preserve"> offre des ateliers en personne et en ligne pour aider les entreprises et </w:t>
      </w:r>
      <w:r w:rsidR="002E7B96">
        <w:rPr>
          <w:rStyle w:val="normaltextrun"/>
          <w:rFonts w:ascii="Arial" w:hAnsi="Arial" w:cs="Arial"/>
          <w:lang w:val="fr-CA"/>
        </w:rPr>
        <w:t xml:space="preserve">les </w:t>
      </w:r>
      <w:r w:rsidR="002E7B96" w:rsidRPr="001F132A">
        <w:rPr>
          <w:rStyle w:val="normaltextrun"/>
          <w:rFonts w:ascii="Arial" w:hAnsi="Arial" w:cs="Arial"/>
          <w:lang w:val="fr-CA"/>
        </w:rPr>
        <w:t xml:space="preserve">particuliers à rendre leurs communications internes et externes accessibles et inclusives. De plus, </w:t>
      </w:r>
      <w:r w:rsidR="002E7B96">
        <w:rPr>
          <w:rStyle w:val="normaltextrun"/>
          <w:rFonts w:ascii="Arial" w:hAnsi="Arial" w:cs="Arial"/>
          <w:lang w:val="fr-CA"/>
        </w:rPr>
        <w:t>le collectif</w:t>
      </w:r>
      <w:r w:rsidR="002E7B96" w:rsidRPr="001F132A">
        <w:rPr>
          <w:rStyle w:val="normaltextrun"/>
          <w:rFonts w:ascii="Arial" w:hAnsi="Arial" w:cs="Arial"/>
          <w:lang w:val="fr-CA"/>
        </w:rPr>
        <w:t xml:space="preserve"> aide les entrepreneurs à rejoindre les personnes en situation de handicap en leur qualité de clientèle cible et d’</w:t>
      </w:r>
      <w:proofErr w:type="spellStart"/>
      <w:r w:rsidR="002E7B96" w:rsidRPr="001F132A">
        <w:rPr>
          <w:rStyle w:val="normaltextrun"/>
          <w:rFonts w:ascii="Arial" w:hAnsi="Arial" w:cs="Arial"/>
          <w:lang w:val="fr-CA"/>
        </w:rPr>
        <w:t>employé.</w:t>
      </w:r>
      <w:proofErr w:type="gramStart"/>
      <w:r w:rsidR="002E7B96" w:rsidRPr="001F132A">
        <w:rPr>
          <w:rStyle w:val="normaltextrun"/>
          <w:rFonts w:ascii="Arial" w:hAnsi="Arial" w:cs="Arial"/>
          <w:lang w:val="fr-CA"/>
        </w:rPr>
        <w:t>e.s</w:t>
      </w:r>
      <w:proofErr w:type="spellEnd"/>
      <w:proofErr w:type="gramEnd"/>
      <w:r w:rsidR="002E7B96" w:rsidRPr="001F132A">
        <w:rPr>
          <w:rStyle w:val="normaltextrun"/>
          <w:rFonts w:ascii="Arial" w:hAnsi="Arial" w:cs="Arial"/>
          <w:lang w:val="fr-CA"/>
        </w:rPr>
        <w:t xml:space="preserve"> </w:t>
      </w:r>
      <w:proofErr w:type="spellStart"/>
      <w:r w:rsidR="002E7B96" w:rsidRPr="001F132A">
        <w:rPr>
          <w:rStyle w:val="normaltextrun"/>
          <w:rFonts w:ascii="Arial" w:hAnsi="Arial" w:cs="Arial"/>
          <w:lang w:val="fr-CA"/>
        </w:rPr>
        <w:t>potentiel.le.s</w:t>
      </w:r>
      <w:proofErr w:type="spellEnd"/>
      <w:r w:rsidR="002E7B96" w:rsidRPr="001F132A">
        <w:rPr>
          <w:rStyle w:val="normaltextrun"/>
          <w:rFonts w:ascii="Arial" w:hAnsi="Arial" w:cs="Arial"/>
          <w:lang w:val="fr-CA"/>
        </w:rPr>
        <w:t>.</w:t>
      </w:r>
    </w:p>
    <w:p w14:paraId="15005872" w14:textId="77777777" w:rsidR="002E7B96" w:rsidRPr="003C75DF" w:rsidRDefault="002E7B96" w:rsidP="002E7B96">
      <w:pPr>
        <w:pStyle w:val="paragraph"/>
        <w:spacing w:before="0" w:beforeAutospacing="0" w:after="0" w:afterAutospacing="0"/>
        <w:textAlignment w:val="baseline"/>
        <w:rPr>
          <w:rFonts w:ascii="Segoe UI" w:hAnsi="Segoe UI" w:cs="Segoe UI"/>
          <w:sz w:val="18"/>
          <w:szCs w:val="18"/>
          <w:lang w:val="fr-CA"/>
        </w:rPr>
      </w:pPr>
      <w:r w:rsidRPr="003C75DF">
        <w:rPr>
          <w:rStyle w:val="eop"/>
          <w:rFonts w:ascii="Arial" w:eastAsiaTheme="majorEastAsia" w:hAnsi="Arial" w:cs="Arial"/>
        </w:rPr>
        <w:t> </w:t>
      </w:r>
    </w:p>
    <w:p w14:paraId="2055C87E" w14:textId="3581A8BF" w:rsidR="002E7B96" w:rsidRPr="002E7B96" w:rsidRDefault="002E7B96" w:rsidP="002E7B96">
      <w:pPr>
        <w:pStyle w:val="paragraph"/>
        <w:spacing w:before="0" w:beforeAutospacing="0" w:after="0" w:afterAutospacing="0"/>
        <w:textAlignment w:val="baseline"/>
        <w:rPr>
          <w:rFonts w:ascii="Segoe UI" w:hAnsi="Segoe UI" w:cs="Segoe UI"/>
          <w:sz w:val="18"/>
          <w:szCs w:val="18"/>
          <w:lang w:val="fr-CA"/>
        </w:rPr>
      </w:pPr>
      <w:r w:rsidRPr="003C75DF">
        <w:rPr>
          <w:rStyle w:val="normaltextrun"/>
          <w:rFonts w:ascii="Arial" w:hAnsi="Arial" w:cs="Arial"/>
          <w:lang w:val="fr-CA"/>
        </w:rPr>
        <w:t>C</w:t>
      </w:r>
      <w:r>
        <w:rPr>
          <w:rStyle w:val="normaltextrun"/>
          <w:rFonts w:ascii="Arial" w:hAnsi="Arial" w:cs="Arial"/>
          <w:lang w:val="fr-CA"/>
        </w:rPr>
        <w:t>oû</w:t>
      </w:r>
      <w:r w:rsidRPr="003C75DF">
        <w:rPr>
          <w:rStyle w:val="normaltextrun"/>
          <w:rFonts w:ascii="Arial" w:hAnsi="Arial" w:cs="Arial"/>
          <w:lang w:val="fr-CA"/>
        </w:rPr>
        <w:t>t</w:t>
      </w:r>
      <w:r>
        <w:rPr>
          <w:rStyle w:val="normaltextrun"/>
          <w:rFonts w:ascii="Arial" w:hAnsi="Arial" w:cs="Arial"/>
          <w:lang w:val="fr-CA"/>
        </w:rPr>
        <w:t> </w:t>
      </w:r>
      <w:r w:rsidRPr="003C75DF">
        <w:rPr>
          <w:rStyle w:val="normaltextrun"/>
          <w:rFonts w:ascii="Arial" w:hAnsi="Arial" w:cs="Arial"/>
          <w:lang w:val="fr-CA"/>
        </w:rPr>
        <w:t xml:space="preserve">: </w:t>
      </w:r>
      <w:r w:rsidR="00CD29BA">
        <w:rPr>
          <w:rStyle w:val="normaltextrun"/>
          <w:rFonts w:ascii="Arial" w:hAnsi="Arial" w:cs="Arial"/>
          <w:lang w:val="fr-CA"/>
        </w:rPr>
        <w:t>p</w:t>
      </w:r>
      <w:r>
        <w:rPr>
          <w:rStyle w:val="normaltextrun"/>
          <w:rFonts w:ascii="Arial" w:hAnsi="Arial" w:cs="Arial"/>
          <w:lang w:val="fr-CA"/>
        </w:rPr>
        <w:t>ayant</w:t>
      </w:r>
      <w:r w:rsidRPr="003C75DF">
        <w:rPr>
          <w:rStyle w:val="eop"/>
          <w:rFonts w:ascii="Arial" w:eastAsiaTheme="majorEastAsia" w:hAnsi="Arial" w:cs="Arial"/>
        </w:rPr>
        <w:t> </w:t>
      </w:r>
    </w:p>
    <w:p w14:paraId="2876E501" w14:textId="4910B0A7" w:rsidR="004B003F" w:rsidRPr="00AD5FAC" w:rsidRDefault="00FB272E" w:rsidP="00A82FE1">
      <w:pPr>
        <w:pStyle w:val="Heading2"/>
        <w:rPr>
          <w:rFonts w:ascii="Arial" w:hAnsi="Arial" w:cs="Arial"/>
        </w:rPr>
      </w:pPr>
      <w:proofErr w:type="spellStart"/>
      <w:r w:rsidRPr="00AD5FAC">
        <w:rPr>
          <w:rFonts w:ascii="Arial" w:hAnsi="Arial" w:cs="Arial"/>
        </w:rPr>
        <w:t>Creating</w:t>
      </w:r>
      <w:proofErr w:type="spellEnd"/>
      <w:r w:rsidRPr="00AD5FAC">
        <w:rPr>
          <w:rFonts w:ascii="Arial" w:hAnsi="Arial" w:cs="Arial"/>
        </w:rPr>
        <w:t xml:space="preserve"> Accessible </w:t>
      </w:r>
      <w:proofErr w:type="spellStart"/>
      <w:r w:rsidRPr="00AD5FAC">
        <w:rPr>
          <w:rFonts w:ascii="Arial" w:hAnsi="Arial" w:cs="Arial"/>
        </w:rPr>
        <w:t>Neighbourhoods</w:t>
      </w:r>
      <w:proofErr w:type="spellEnd"/>
      <w:r w:rsidRPr="00AD5FAC">
        <w:rPr>
          <w:rFonts w:ascii="Arial" w:hAnsi="Arial" w:cs="Arial"/>
        </w:rPr>
        <w:t xml:space="preserve"> </w:t>
      </w:r>
      <w:r w:rsidR="008B5581" w:rsidRPr="00AD5FAC">
        <w:rPr>
          <w:rFonts w:ascii="Arial" w:hAnsi="Arial" w:cs="Arial"/>
        </w:rPr>
        <w:t>–</w:t>
      </w:r>
      <w:r w:rsidRPr="00AD5FAC">
        <w:rPr>
          <w:rFonts w:ascii="Arial" w:hAnsi="Arial" w:cs="Arial"/>
        </w:rPr>
        <w:t xml:space="preserve"> Atelier de sensibilisation au handicap</w:t>
      </w:r>
      <w:bookmarkEnd w:id="57"/>
    </w:p>
    <w:p w14:paraId="743C1F24" w14:textId="68469D46" w:rsidR="004B003F" w:rsidRPr="00AD5FAC" w:rsidRDefault="00D32F58" w:rsidP="00A82FE1">
      <w:pPr>
        <w:rPr>
          <w:rFonts w:ascii="Arial" w:hAnsi="Arial" w:cs="Arial"/>
        </w:rPr>
      </w:pPr>
      <w:bookmarkStart w:id="58" w:name="lt_pId057"/>
      <w:r w:rsidRPr="00AD5FAC">
        <w:rPr>
          <w:rFonts w:ascii="Arial" w:hAnsi="Arial" w:cs="Arial"/>
        </w:rPr>
        <w:t>Crea</w:t>
      </w:r>
      <w:r w:rsidR="00031B44" w:rsidRPr="00AD5FAC">
        <w:rPr>
          <w:rFonts w:ascii="Arial" w:hAnsi="Arial" w:cs="Arial"/>
        </w:rPr>
        <w:t xml:space="preserve">ting Accessible Neighbourhoods </w:t>
      </w:r>
      <w:r w:rsidR="00F23DC0" w:rsidRPr="00AD5FAC">
        <w:rPr>
          <w:rFonts w:ascii="Arial" w:hAnsi="Arial" w:cs="Arial"/>
        </w:rPr>
        <w:t>est un</w:t>
      </w:r>
      <w:r w:rsidRPr="00AD5FAC">
        <w:rPr>
          <w:rFonts w:ascii="Arial" w:hAnsi="Arial" w:cs="Arial"/>
        </w:rPr>
        <w:t xml:space="preserve"> organi</w:t>
      </w:r>
      <w:r w:rsidR="00F23DC0" w:rsidRPr="00AD5FAC">
        <w:rPr>
          <w:rFonts w:ascii="Arial" w:hAnsi="Arial" w:cs="Arial"/>
        </w:rPr>
        <w:t>sme</w:t>
      </w:r>
      <w:r w:rsidRPr="00AD5FAC">
        <w:rPr>
          <w:rFonts w:ascii="Arial" w:hAnsi="Arial" w:cs="Arial"/>
        </w:rPr>
        <w:t xml:space="preserve"> à vocation multiple de la Colombie-Britannique, au Canada.</w:t>
      </w:r>
      <w:bookmarkEnd w:id="58"/>
      <w:r w:rsidRPr="00AD5FAC">
        <w:rPr>
          <w:rFonts w:ascii="Arial" w:hAnsi="Arial" w:cs="Arial"/>
        </w:rPr>
        <w:t xml:space="preserve"> </w:t>
      </w:r>
      <w:bookmarkStart w:id="59" w:name="lt_pId058"/>
      <w:r w:rsidR="00235DD5" w:rsidRPr="00AD5FAC">
        <w:rPr>
          <w:rFonts w:ascii="Arial" w:hAnsi="Arial" w:cs="Arial"/>
        </w:rPr>
        <w:t>Cet organisme est</w:t>
      </w:r>
      <w:r w:rsidRPr="00AD5FAC">
        <w:rPr>
          <w:rFonts w:ascii="Arial" w:hAnsi="Arial" w:cs="Arial"/>
        </w:rPr>
        <w:t xml:space="preserve"> soutenu par ses membres, </w:t>
      </w:r>
      <w:r w:rsidR="00235DD5" w:rsidRPr="00AD5FAC">
        <w:rPr>
          <w:rFonts w:ascii="Arial" w:hAnsi="Arial" w:cs="Arial"/>
        </w:rPr>
        <w:t>l</w:t>
      </w:r>
      <w:r w:rsidRPr="00AD5FAC">
        <w:rPr>
          <w:rFonts w:ascii="Arial" w:hAnsi="Arial" w:cs="Arial"/>
        </w:rPr>
        <w:t xml:space="preserve">es communautés </w:t>
      </w:r>
      <w:r w:rsidR="00235DD5" w:rsidRPr="00AD5FAC">
        <w:rPr>
          <w:rFonts w:ascii="Arial" w:hAnsi="Arial" w:cs="Arial"/>
        </w:rPr>
        <w:t xml:space="preserve">qu’il représente </w:t>
      </w:r>
      <w:r w:rsidRPr="00AD5FAC">
        <w:rPr>
          <w:rFonts w:ascii="Arial" w:hAnsi="Arial" w:cs="Arial"/>
        </w:rPr>
        <w:t xml:space="preserve">et des </w:t>
      </w:r>
      <w:r w:rsidR="000E6C00" w:rsidRPr="00AD5FAC">
        <w:rPr>
          <w:rFonts w:ascii="Arial" w:hAnsi="Arial" w:cs="Arial"/>
        </w:rPr>
        <w:t>allié(e)s</w:t>
      </w:r>
      <w:r w:rsidRPr="00AD5FAC">
        <w:rPr>
          <w:rFonts w:ascii="Arial" w:hAnsi="Arial" w:cs="Arial"/>
        </w:rPr>
        <w:t xml:space="preserve"> de l’accessibilité. </w:t>
      </w:r>
      <w:bookmarkStart w:id="60" w:name="lt_pId059"/>
      <w:bookmarkEnd w:id="59"/>
      <w:r w:rsidRPr="00AD5FAC">
        <w:rPr>
          <w:rFonts w:ascii="Arial" w:hAnsi="Arial" w:cs="Arial"/>
        </w:rPr>
        <w:t>Initialement axée sur l</w:t>
      </w:r>
      <w:r w:rsidR="000E6C00" w:rsidRPr="00AD5FAC">
        <w:rPr>
          <w:rFonts w:ascii="Arial" w:hAnsi="Arial" w:cs="Arial"/>
        </w:rPr>
        <w:t>’</w:t>
      </w:r>
      <w:r w:rsidRPr="00AD5FAC">
        <w:rPr>
          <w:rFonts w:ascii="Arial" w:hAnsi="Arial" w:cs="Arial"/>
        </w:rPr>
        <w:t xml:space="preserve">accessibilité des transports en commun, </w:t>
      </w:r>
      <w:r w:rsidR="00F23DC0" w:rsidRPr="00AD5FAC">
        <w:rPr>
          <w:rFonts w:ascii="Arial" w:hAnsi="Arial" w:cs="Arial"/>
        </w:rPr>
        <w:t>Creating Accessible Neighbourhoods</w:t>
      </w:r>
      <w:r w:rsidRPr="00AD5FAC">
        <w:rPr>
          <w:rFonts w:ascii="Arial" w:hAnsi="Arial" w:cs="Arial"/>
        </w:rPr>
        <w:t xml:space="preserve"> offre aujour</w:t>
      </w:r>
      <w:r w:rsidR="00276AC8" w:rsidRPr="00AD5FAC">
        <w:rPr>
          <w:rFonts w:ascii="Arial" w:hAnsi="Arial" w:cs="Arial"/>
        </w:rPr>
        <w:t>d’hui également des conseils en matière d</w:t>
      </w:r>
      <w:r w:rsidR="000E6C00" w:rsidRPr="00AD5FAC">
        <w:rPr>
          <w:rFonts w:ascii="Arial" w:hAnsi="Arial" w:cs="Arial"/>
        </w:rPr>
        <w:t>’</w:t>
      </w:r>
      <w:r w:rsidRPr="00AD5FAC">
        <w:rPr>
          <w:rFonts w:ascii="Arial" w:hAnsi="Arial" w:cs="Arial"/>
        </w:rPr>
        <w:t>accessibilit</w:t>
      </w:r>
      <w:r w:rsidR="00276AC8" w:rsidRPr="00AD5FAC">
        <w:rPr>
          <w:rFonts w:ascii="Arial" w:hAnsi="Arial" w:cs="Arial"/>
        </w:rPr>
        <w:t>é, d</w:t>
      </w:r>
      <w:r w:rsidR="000E6C00" w:rsidRPr="00AD5FAC">
        <w:rPr>
          <w:rFonts w:ascii="Arial" w:hAnsi="Arial" w:cs="Arial"/>
        </w:rPr>
        <w:t>’</w:t>
      </w:r>
      <w:r w:rsidR="00276AC8" w:rsidRPr="00AD5FAC">
        <w:rPr>
          <w:rFonts w:ascii="Arial" w:hAnsi="Arial" w:cs="Arial"/>
        </w:rPr>
        <w:t>équité et de</w:t>
      </w:r>
      <w:r w:rsidRPr="00AD5FAC">
        <w:rPr>
          <w:rFonts w:ascii="Arial" w:hAnsi="Arial" w:cs="Arial"/>
        </w:rPr>
        <w:t xml:space="preserve"> diversité dans le cadre d</w:t>
      </w:r>
      <w:r w:rsidR="000E6C00" w:rsidRPr="00AD5FAC">
        <w:rPr>
          <w:rFonts w:ascii="Arial" w:hAnsi="Arial" w:cs="Arial"/>
        </w:rPr>
        <w:t>’</w:t>
      </w:r>
      <w:r w:rsidRPr="00AD5FAC">
        <w:rPr>
          <w:rFonts w:ascii="Arial" w:hAnsi="Arial" w:cs="Arial"/>
        </w:rPr>
        <w:t>ateliers publics et privés.</w:t>
      </w:r>
      <w:bookmarkEnd w:id="60"/>
      <w:r w:rsidRPr="00AD5FAC">
        <w:rPr>
          <w:rFonts w:ascii="Arial" w:hAnsi="Arial" w:cs="Arial"/>
        </w:rPr>
        <w:t xml:space="preserve"> </w:t>
      </w:r>
      <w:bookmarkStart w:id="61" w:name="lt_pId060"/>
      <w:r w:rsidRPr="00AD5FAC">
        <w:rPr>
          <w:rFonts w:ascii="Arial" w:hAnsi="Arial" w:cs="Arial"/>
        </w:rPr>
        <w:t xml:space="preserve">Le catalogue </w:t>
      </w:r>
      <w:r w:rsidR="00F23DC0" w:rsidRPr="00AD5FAC">
        <w:rPr>
          <w:rFonts w:ascii="Arial" w:hAnsi="Arial" w:cs="Arial"/>
        </w:rPr>
        <w:t xml:space="preserve">d’ateliers de l’organisme </w:t>
      </w:r>
      <w:r w:rsidRPr="00AD5FAC">
        <w:rPr>
          <w:rFonts w:ascii="Arial" w:hAnsi="Arial" w:cs="Arial"/>
        </w:rPr>
        <w:t xml:space="preserve">comprend </w:t>
      </w:r>
      <w:hyperlink r:id="rId38" w:history="1">
        <w:r w:rsidRPr="00AD5FAC">
          <w:rPr>
            <w:rStyle w:val="Hyperlink"/>
            <w:rFonts w:ascii="Arial" w:hAnsi="Arial" w:cs="Arial"/>
          </w:rPr>
          <w:t xml:space="preserve">trois ateliers </w:t>
        </w:r>
        <w:r w:rsidR="00956B42" w:rsidRPr="00AD5FAC">
          <w:rPr>
            <w:rStyle w:val="Hyperlink"/>
            <w:rFonts w:ascii="Arial" w:hAnsi="Arial" w:cs="Arial"/>
          </w:rPr>
          <w:t xml:space="preserve">en anglais </w:t>
        </w:r>
        <w:r w:rsidRPr="00AD5FAC">
          <w:rPr>
            <w:rStyle w:val="Hyperlink"/>
            <w:rFonts w:ascii="Arial" w:hAnsi="Arial" w:cs="Arial"/>
          </w:rPr>
          <w:t>sur le handicap</w:t>
        </w:r>
      </w:hyperlink>
      <w:r w:rsidRPr="00AD5FAC">
        <w:rPr>
          <w:rFonts w:ascii="Arial" w:hAnsi="Arial" w:cs="Arial"/>
        </w:rPr>
        <w:t xml:space="preserve"> : </w:t>
      </w:r>
      <w:hyperlink r:id="rId39" w:history="1">
        <w:r w:rsidRPr="00AD5FAC">
          <w:rPr>
            <w:rStyle w:val="Hyperlink"/>
            <w:rFonts w:ascii="Arial" w:hAnsi="Arial" w:cs="Arial"/>
          </w:rPr>
          <w:t>Breaking Barriers, Disability Awareness et Disability Justice.</w:t>
        </w:r>
      </w:hyperlink>
      <w:bookmarkEnd w:id="61"/>
      <w:r w:rsidRPr="00AD5FAC">
        <w:rPr>
          <w:rFonts w:ascii="Arial" w:hAnsi="Arial" w:cs="Arial"/>
        </w:rPr>
        <w:t xml:space="preserve"> </w:t>
      </w:r>
    </w:p>
    <w:p w14:paraId="31BE8228" w14:textId="442A2DE5" w:rsidR="00D32F58" w:rsidRPr="00AD5FAC" w:rsidRDefault="00FB272E" w:rsidP="00A82FE1">
      <w:pPr>
        <w:rPr>
          <w:rFonts w:ascii="Arial" w:hAnsi="Arial" w:cs="Arial"/>
        </w:rPr>
      </w:pPr>
      <w:bookmarkStart w:id="62" w:name="lt_pId061"/>
      <w:r w:rsidRPr="00AD5FAC">
        <w:rPr>
          <w:rFonts w:ascii="Arial" w:hAnsi="Arial" w:cs="Arial"/>
        </w:rPr>
        <w:t xml:space="preserve">Coût : </w:t>
      </w:r>
      <w:r w:rsidR="00CD29BA">
        <w:rPr>
          <w:rFonts w:ascii="Arial" w:hAnsi="Arial" w:cs="Arial"/>
        </w:rPr>
        <w:t>p</w:t>
      </w:r>
      <w:r w:rsidRPr="00AD5FAC">
        <w:rPr>
          <w:rFonts w:ascii="Arial" w:hAnsi="Arial" w:cs="Arial"/>
        </w:rPr>
        <w:t>ayant</w:t>
      </w:r>
      <w:bookmarkEnd w:id="62"/>
    </w:p>
    <w:p w14:paraId="72ECE320" w14:textId="77777777" w:rsidR="004B003F" w:rsidRPr="00AD5FAC" w:rsidRDefault="00FB272E" w:rsidP="00A82FE1">
      <w:pPr>
        <w:pStyle w:val="Heading2"/>
        <w:rPr>
          <w:rFonts w:ascii="Arial" w:hAnsi="Arial" w:cs="Arial"/>
        </w:rPr>
      </w:pPr>
      <w:bookmarkStart w:id="63" w:name="lt_pId062"/>
      <w:r w:rsidRPr="00AD5FAC">
        <w:rPr>
          <w:rFonts w:ascii="Arial" w:hAnsi="Arial" w:cs="Arial"/>
        </w:rPr>
        <w:t>Disability Awareness Australia</w:t>
      </w:r>
      <w:bookmarkEnd w:id="63"/>
    </w:p>
    <w:p w14:paraId="04D230A0" w14:textId="181EB26D" w:rsidR="004B003F" w:rsidRPr="00AD5FAC" w:rsidRDefault="00FB272E" w:rsidP="00A82FE1">
      <w:pPr>
        <w:rPr>
          <w:rFonts w:ascii="Arial" w:hAnsi="Arial" w:cs="Arial"/>
        </w:rPr>
      </w:pPr>
      <w:bookmarkStart w:id="64" w:name="lt_pId063"/>
      <w:r w:rsidRPr="00AD5FAC">
        <w:rPr>
          <w:rFonts w:ascii="Arial" w:hAnsi="Arial" w:cs="Arial"/>
        </w:rPr>
        <w:t xml:space="preserve">Disability Awareness Australia propose </w:t>
      </w:r>
      <w:hyperlink r:id="rId40" w:history="1">
        <w:r w:rsidRPr="00AD5FAC">
          <w:rPr>
            <w:rStyle w:val="Hyperlink"/>
            <w:rFonts w:ascii="Arial" w:hAnsi="Arial" w:cs="Arial"/>
          </w:rPr>
          <w:t>cinq formations gratuites en ligne</w:t>
        </w:r>
      </w:hyperlink>
      <w:r w:rsidR="00E1164B" w:rsidRPr="00AD5FAC">
        <w:rPr>
          <w:rStyle w:val="Hyperlink"/>
          <w:rFonts w:ascii="Arial" w:hAnsi="Arial" w:cs="Arial"/>
          <w:u w:val="none"/>
        </w:rPr>
        <w:t xml:space="preserve"> </w:t>
      </w:r>
      <w:r w:rsidR="00E1164B" w:rsidRPr="00AD5FAC">
        <w:rPr>
          <w:rFonts w:ascii="Arial" w:hAnsi="Arial" w:cs="Arial"/>
          <w:color w:val="202122"/>
          <w:shd w:val="clear" w:color="auto" w:fill="FFFFFF"/>
        </w:rPr>
        <w:t>[en anglais]</w:t>
      </w:r>
      <w:r w:rsidRPr="00AD5FAC">
        <w:rPr>
          <w:rFonts w:ascii="Arial" w:hAnsi="Arial" w:cs="Arial"/>
        </w:rPr>
        <w:t xml:space="preserve"> sur le thème du handicap.</w:t>
      </w:r>
      <w:bookmarkEnd w:id="64"/>
      <w:r w:rsidRPr="00AD5FAC">
        <w:rPr>
          <w:rFonts w:ascii="Arial" w:hAnsi="Arial" w:cs="Arial"/>
        </w:rPr>
        <w:t xml:space="preserve"> </w:t>
      </w:r>
      <w:bookmarkStart w:id="65" w:name="lt_pId064"/>
      <w:r w:rsidRPr="00AD5FAC">
        <w:rPr>
          <w:rFonts w:ascii="Arial" w:hAnsi="Arial" w:cs="Arial"/>
        </w:rPr>
        <w:t>Cette série de formation a été élaborée par le programme National Disability Co-ordination Officer (NDCO) et l</w:t>
      </w:r>
      <w:r w:rsidR="000E6C00" w:rsidRPr="00AD5FAC">
        <w:rPr>
          <w:rFonts w:ascii="Arial" w:hAnsi="Arial" w:cs="Arial"/>
        </w:rPr>
        <w:t>’</w:t>
      </w:r>
      <w:r w:rsidRPr="00AD5FAC">
        <w:rPr>
          <w:rFonts w:ascii="Arial" w:hAnsi="Arial" w:cs="Arial"/>
        </w:rPr>
        <w:t>Australian Disability Clearinghouse on Education and Training (ADCET).</w:t>
      </w:r>
      <w:bookmarkEnd w:id="65"/>
      <w:r w:rsidRPr="00AD5FAC">
        <w:rPr>
          <w:rFonts w:ascii="Arial" w:hAnsi="Arial" w:cs="Arial"/>
        </w:rPr>
        <w:t xml:space="preserve"> </w:t>
      </w:r>
      <w:bookmarkStart w:id="66" w:name="lt_pId065"/>
      <w:r w:rsidRPr="00AD5FAC">
        <w:rPr>
          <w:rFonts w:ascii="Arial" w:hAnsi="Arial" w:cs="Arial"/>
        </w:rPr>
        <w:t xml:space="preserve">Elles peuvent être suivies par toute personne souhaitant élargir ses connaissances sur le handicap. Trois des cinq formations </w:t>
      </w:r>
      <w:r w:rsidR="00E1164B" w:rsidRPr="00AD5FAC">
        <w:rPr>
          <w:rFonts w:ascii="Arial" w:hAnsi="Arial" w:cs="Arial"/>
        </w:rPr>
        <w:t>s’adressent</w:t>
      </w:r>
      <w:r w:rsidRPr="00AD5FAC">
        <w:rPr>
          <w:rFonts w:ascii="Arial" w:hAnsi="Arial" w:cs="Arial"/>
        </w:rPr>
        <w:t xml:space="preserve"> spécifiquement </w:t>
      </w:r>
      <w:r w:rsidR="008973DF" w:rsidRPr="00AD5FAC">
        <w:rPr>
          <w:rFonts w:ascii="Arial" w:hAnsi="Arial" w:cs="Arial"/>
        </w:rPr>
        <w:t xml:space="preserve">aux éducateur(trice)s et à ceux et celles </w:t>
      </w:r>
      <w:r w:rsidRPr="00AD5FAC">
        <w:rPr>
          <w:rFonts w:ascii="Arial" w:hAnsi="Arial" w:cs="Arial"/>
        </w:rPr>
        <w:t>qui travaillent avec les personnes en situation de handicap.</w:t>
      </w:r>
      <w:bookmarkEnd w:id="66"/>
      <w:r w:rsidRPr="00AD5FAC">
        <w:rPr>
          <w:rFonts w:ascii="Arial" w:hAnsi="Arial" w:cs="Arial"/>
        </w:rPr>
        <w:t xml:space="preserve"> </w:t>
      </w:r>
    </w:p>
    <w:p w14:paraId="2AED54D4" w14:textId="30164B38" w:rsidR="00D32F58" w:rsidRPr="00AD5FAC" w:rsidRDefault="00FB272E" w:rsidP="00A82FE1">
      <w:pPr>
        <w:rPr>
          <w:rFonts w:ascii="Arial" w:hAnsi="Arial" w:cs="Arial"/>
        </w:rPr>
      </w:pPr>
      <w:bookmarkStart w:id="67" w:name="lt_pId066"/>
      <w:r w:rsidRPr="00AD5FAC">
        <w:rPr>
          <w:rFonts w:ascii="Arial" w:hAnsi="Arial" w:cs="Arial"/>
        </w:rPr>
        <w:t xml:space="preserve">Coût : </w:t>
      </w:r>
      <w:r w:rsidR="00CD29BA">
        <w:rPr>
          <w:rFonts w:ascii="Arial" w:hAnsi="Arial" w:cs="Arial"/>
        </w:rPr>
        <w:t>g</w:t>
      </w:r>
      <w:r w:rsidRPr="00AD5FAC">
        <w:rPr>
          <w:rFonts w:ascii="Arial" w:hAnsi="Arial" w:cs="Arial"/>
        </w:rPr>
        <w:t>ratuit</w:t>
      </w:r>
      <w:bookmarkEnd w:id="67"/>
    </w:p>
    <w:p w14:paraId="4F25912A" w14:textId="77777777" w:rsidR="00FF0706" w:rsidRPr="00AD5FAC" w:rsidRDefault="00FF0706" w:rsidP="00FF0706">
      <w:pPr>
        <w:pStyle w:val="Heading2"/>
        <w:rPr>
          <w:rFonts w:ascii="Arial" w:hAnsi="Arial" w:cs="Arial"/>
        </w:rPr>
      </w:pPr>
      <w:bookmarkStart w:id="68" w:name="lt_pId077"/>
      <w:r w:rsidRPr="00AD5FAC">
        <w:rPr>
          <w:rFonts w:ascii="Arial" w:hAnsi="Arial" w:cs="Arial"/>
        </w:rPr>
        <w:t>Enhance the UK – Formation en ligne sur la sensibilisation au handicap</w:t>
      </w:r>
      <w:bookmarkEnd w:id="68"/>
    </w:p>
    <w:bookmarkStart w:id="69" w:name="lt_pId078"/>
    <w:p w14:paraId="6F3ED2D8" w14:textId="433330B8" w:rsidR="00FF0706" w:rsidRPr="00AD5FAC" w:rsidRDefault="00FF0706" w:rsidP="00FF0706">
      <w:pPr>
        <w:rPr>
          <w:rFonts w:ascii="Arial" w:hAnsi="Arial" w:cs="Arial"/>
        </w:rPr>
      </w:pPr>
      <w:r w:rsidRPr="00AD5FAC">
        <w:fldChar w:fldCharType="begin"/>
      </w:r>
      <w:r w:rsidRPr="00AD5FAC">
        <w:rPr>
          <w:rFonts w:ascii="Arial" w:hAnsi="Arial" w:cs="Arial"/>
        </w:rPr>
        <w:instrText>HYPERLINK "https://disabilityawareness.training/virtual-disability-awareness-training/"</w:instrText>
      </w:r>
      <w:r w:rsidRPr="00AD5FAC">
        <w:fldChar w:fldCharType="separate"/>
      </w:r>
      <w:proofErr w:type="spellStart"/>
      <w:r w:rsidRPr="00AD5FAC">
        <w:rPr>
          <w:rStyle w:val="Hyperlink"/>
          <w:rFonts w:ascii="Arial" w:hAnsi="Arial" w:cs="Arial"/>
        </w:rPr>
        <w:t>Enhance</w:t>
      </w:r>
      <w:proofErr w:type="spellEnd"/>
      <w:r w:rsidRPr="00AD5FAC">
        <w:rPr>
          <w:rStyle w:val="Hyperlink"/>
          <w:rFonts w:ascii="Arial" w:hAnsi="Arial" w:cs="Arial"/>
        </w:rPr>
        <w:t xml:space="preserve"> the UK</w:t>
      </w:r>
      <w:r w:rsidRPr="00AD5FAC">
        <w:rPr>
          <w:rStyle w:val="Hyperlink"/>
          <w:rFonts w:ascii="Arial" w:hAnsi="Arial" w:cs="Arial"/>
        </w:rPr>
        <w:fldChar w:fldCharType="end"/>
      </w:r>
      <w:r w:rsidRPr="00AD5FAC">
        <w:rPr>
          <w:rFonts w:ascii="Arial" w:hAnsi="Arial" w:cs="Arial"/>
        </w:rPr>
        <w:t xml:space="preserve"> propose aux organisations des formations interactives </w:t>
      </w:r>
      <w:r w:rsidR="006C0296" w:rsidRPr="00AD5FAC">
        <w:rPr>
          <w:rFonts w:ascii="Arial" w:hAnsi="Arial" w:cs="Arial"/>
        </w:rPr>
        <w:t>de</w:t>
      </w:r>
      <w:r w:rsidRPr="00AD5FAC">
        <w:rPr>
          <w:rFonts w:ascii="Arial" w:hAnsi="Arial" w:cs="Arial"/>
        </w:rPr>
        <w:t xml:space="preserve"> sensibilisation au handicap sur Zoom. Ces dernières peuvent être adaptées </w:t>
      </w:r>
      <w:r w:rsidR="003A01B1" w:rsidRPr="00AD5FAC">
        <w:rPr>
          <w:rFonts w:ascii="Arial" w:hAnsi="Arial" w:cs="Arial"/>
        </w:rPr>
        <w:t>aux</w:t>
      </w:r>
      <w:r w:rsidRPr="00AD5FAC">
        <w:rPr>
          <w:rFonts w:ascii="Arial" w:hAnsi="Arial" w:cs="Arial"/>
        </w:rPr>
        <w:t xml:space="preserve"> </w:t>
      </w:r>
      <w:r w:rsidR="003A01B1" w:rsidRPr="00AD5FAC">
        <w:rPr>
          <w:rFonts w:ascii="Arial" w:hAnsi="Arial" w:cs="Arial"/>
        </w:rPr>
        <w:t xml:space="preserve">différents </w:t>
      </w:r>
      <w:r w:rsidRPr="00AD5FAC">
        <w:rPr>
          <w:rFonts w:ascii="Arial" w:hAnsi="Arial" w:cs="Arial"/>
        </w:rPr>
        <w:t>besoins et niveau</w:t>
      </w:r>
      <w:r w:rsidR="003A01B1" w:rsidRPr="00AD5FAC">
        <w:rPr>
          <w:rFonts w:ascii="Arial" w:hAnsi="Arial" w:cs="Arial"/>
        </w:rPr>
        <w:t>x</w:t>
      </w:r>
      <w:r w:rsidRPr="00AD5FAC">
        <w:rPr>
          <w:rFonts w:ascii="Arial" w:hAnsi="Arial" w:cs="Arial"/>
        </w:rPr>
        <w:t xml:space="preserve"> de connaissances de l’organisation.</w:t>
      </w:r>
      <w:bookmarkEnd w:id="69"/>
      <w:r w:rsidRPr="00AD5FAC">
        <w:rPr>
          <w:rFonts w:ascii="Arial" w:hAnsi="Arial" w:cs="Arial"/>
        </w:rPr>
        <w:t xml:space="preserve"> </w:t>
      </w:r>
      <w:bookmarkStart w:id="70" w:name="lt_pId079"/>
      <w:r w:rsidRPr="00AD5FAC">
        <w:rPr>
          <w:rFonts w:ascii="Arial" w:hAnsi="Arial" w:cs="Arial"/>
        </w:rPr>
        <w:t xml:space="preserve">Le site Web d’Enhance the UK contient des </w:t>
      </w:r>
      <w:hyperlink r:id="rId41" w:history="1">
        <w:r w:rsidRPr="00AD5FAC">
          <w:rPr>
            <w:rFonts w:ascii="Arial" w:hAnsi="Arial" w:cs="Arial"/>
          </w:rPr>
          <w:t>ressources</w:t>
        </w:r>
      </w:hyperlink>
      <w:r w:rsidRPr="00AD5FAC">
        <w:rPr>
          <w:rFonts w:ascii="Arial" w:hAnsi="Arial" w:cs="Arial"/>
        </w:rPr>
        <w:t xml:space="preserve"> </w:t>
      </w:r>
      <w:r w:rsidR="006C0296" w:rsidRPr="00AD5FAC">
        <w:rPr>
          <w:rFonts w:ascii="Arial" w:hAnsi="Arial" w:cs="Arial"/>
        </w:rPr>
        <w:t>accessibles gratuitement aux</w:t>
      </w:r>
      <w:r w:rsidRPr="00AD5FAC">
        <w:rPr>
          <w:rFonts w:ascii="Arial" w:hAnsi="Arial" w:cs="Arial"/>
        </w:rPr>
        <w:t xml:space="preserve"> personnes</w:t>
      </w:r>
      <w:r w:rsidR="006C0296" w:rsidRPr="00AD5FAC">
        <w:rPr>
          <w:rFonts w:ascii="Arial" w:hAnsi="Arial" w:cs="Arial"/>
        </w:rPr>
        <w:t xml:space="preserve"> </w:t>
      </w:r>
      <w:r w:rsidRPr="00AD5FAC">
        <w:rPr>
          <w:rFonts w:ascii="Arial" w:hAnsi="Arial" w:cs="Arial"/>
        </w:rPr>
        <w:t>abonnées à l’infolettre</w:t>
      </w:r>
      <w:bookmarkEnd w:id="70"/>
      <w:r w:rsidR="006C0296" w:rsidRPr="00AD5FAC">
        <w:rPr>
          <w:rFonts w:ascii="Arial" w:hAnsi="Arial" w:cs="Arial"/>
        </w:rPr>
        <w:t>.</w:t>
      </w:r>
    </w:p>
    <w:p w14:paraId="70322796" w14:textId="4542EE16" w:rsidR="00FF0706" w:rsidRPr="00AD5FAC" w:rsidRDefault="00FF0706" w:rsidP="00A82FE1">
      <w:pPr>
        <w:rPr>
          <w:rFonts w:ascii="Arial" w:hAnsi="Arial" w:cs="Arial"/>
        </w:rPr>
      </w:pPr>
      <w:bookmarkStart w:id="71" w:name="lt_pId080"/>
      <w:r w:rsidRPr="00AD5FAC">
        <w:rPr>
          <w:rFonts w:ascii="Arial" w:hAnsi="Arial" w:cs="Arial"/>
        </w:rPr>
        <w:t xml:space="preserve">Coût : </w:t>
      </w:r>
      <w:r w:rsidR="00CD29BA">
        <w:rPr>
          <w:rFonts w:ascii="Arial" w:hAnsi="Arial" w:cs="Arial"/>
        </w:rPr>
        <w:t>g</w:t>
      </w:r>
      <w:r w:rsidRPr="00AD5FAC">
        <w:rPr>
          <w:rFonts w:ascii="Arial" w:hAnsi="Arial" w:cs="Arial"/>
        </w:rPr>
        <w:t>ratuit pour les personnes abonnées à l’infolettre</w:t>
      </w:r>
      <w:bookmarkEnd w:id="71"/>
    </w:p>
    <w:p w14:paraId="36416665" w14:textId="77777777" w:rsidR="00FF0706" w:rsidRPr="00AD5FAC" w:rsidRDefault="00FF0706" w:rsidP="00FF0706">
      <w:pPr>
        <w:pStyle w:val="Heading2"/>
        <w:rPr>
          <w:rFonts w:ascii="Arial" w:hAnsi="Arial" w:cs="Arial"/>
        </w:rPr>
      </w:pPr>
      <w:bookmarkStart w:id="72" w:name="lt_pId081"/>
      <w:r w:rsidRPr="00AD5FAC">
        <w:rPr>
          <w:rFonts w:ascii="Arial" w:hAnsi="Arial" w:cs="Arial"/>
        </w:rPr>
        <w:t>Fondation Rick Hansen – Diverses formations et certifications</w:t>
      </w:r>
      <w:bookmarkEnd w:id="72"/>
    </w:p>
    <w:p w14:paraId="06021074" w14:textId="1DCE9B0B" w:rsidR="00FF0706" w:rsidRPr="00AD5FAC" w:rsidRDefault="00FF0706" w:rsidP="00FF0706">
      <w:pPr>
        <w:rPr>
          <w:rFonts w:ascii="Arial" w:hAnsi="Arial" w:cs="Arial"/>
        </w:rPr>
      </w:pPr>
      <w:bookmarkStart w:id="73" w:name="lt_pId082"/>
      <w:r w:rsidRPr="00AD5FAC">
        <w:rPr>
          <w:rFonts w:ascii="Arial" w:hAnsi="Arial" w:cs="Arial"/>
        </w:rPr>
        <w:t xml:space="preserve">La </w:t>
      </w:r>
      <w:hyperlink r:id="rId42" w:history="1">
        <w:r w:rsidRPr="00AD5FAC">
          <w:rPr>
            <w:rStyle w:val="Hyperlink"/>
            <w:rFonts w:ascii="Arial" w:hAnsi="Arial" w:cs="Arial"/>
          </w:rPr>
          <w:t>Fondation Rick Hansen</w:t>
        </w:r>
      </w:hyperlink>
      <w:r w:rsidRPr="00AD5FAC">
        <w:rPr>
          <w:rFonts w:ascii="Arial" w:hAnsi="Arial" w:cs="Arial"/>
        </w:rPr>
        <w:t xml:space="preserve"> est un organisme canadien dont la mission est de </w:t>
      </w:r>
      <w:r w:rsidR="003A01B1" w:rsidRPr="00AD5FAC">
        <w:rPr>
          <w:rFonts w:ascii="Arial" w:hAnsi="Arial" w:cs="Arial"/>
        </w:rPr>
        <w:t xml:space="preserve">créer </w:t>
      </w:r>
      <w:r w:rsidRPr="00AD5FAC">
        <w:rPr>
          <w:rFonts w:ascii="Arial" w:hAnsi="Arial" w:cs="Arial"/>
        </w:rPr>
        <w:t xml:space="preserve">et de </w:t>
      </w:r>
      <w:r w:rsidR="003A01B1" w:rsidRPr="00AD5FAC">
        <w:rPr>
          <w:rFonts w:ascii="Arial" w:hAnsi="Arial" w:cs="Arial"/>
        </w:rPr>
        <w:t xml:space="preserve">fournir </w:t>
      </w:r>
      <w:r w:rsidRPr="00AD5FAC">
        <w:rPr>
          <w:rFonts w:ascii="Arial" w:hAnsi="Arial" w:cs="Arial"/>
        </w:rPr>
        <w:t>des solutions novat</w:t>
      </w:r>
      <w:r w:rsidR="003A01B1" w:rsidRPr="00AD5FAC">
        <w:rPr>
          <w:rFonts w:ascii="Arial" w:hAnsi="Arial" w:cs="Arial"/>
        </w:rPr>
        <w:t>ric</w:t>
      </w:r>
      <w:r w:rsidRPr="00AD5FAC">
        <w:rPr>
          <w:rFonts w:ascii="Arial" w:hAnsi="Arial" w:cs="Arial"/>
        </w:rPr>
        <w:t xml:space="preserve">es </w:t>
      </w:r>
      <w:r w:rsidR="003A01B1" w:rsidRPr="00AD5FAC">
        <w:rPr>
          <w:rFonts w:ascii="Arial" w:hAnsi="Arial" w:cs="Arial"/>
        </w:rPr>
        <w:t>à l’échelle</w:t>
      </w:r>
      <w:r w:rsidRPr="00AD5FAC">
        <w:rPr>
          <w:rFonts w:ascii="Arial" w:hAnsi="Arial" w:cs="Arial"/>
        </w:rPr>
        <w:t xml:space="preserve"> mondiale </w:t>
      </w:r>
      <w:r w:rsidR="003A01B1" w:rsidRPr="00AD5FAC">
        <w:rPr>
          <w:rFonts w:ascii="Arial" w:hAnsi="Arial" w:cs="Arial"/>
        </w:rPr>
        <w:t xml:space="preserve">afin </w:t>
      </w:r>
      <w:r w:rsidRPr="00AD5FAC">
        <w:rPr>
          <w:rFonts w:ascii="Arial" w:hAnsi="Arial" w:cs="Arial"/>
        </w:rPr>
        <w:t xml:space="preserve">d’éliminer les obstacles </w:t>
      </w:r>
      <w:r w:rsidR="003A01B1" w:rsidRPr="00AD5FAC">
        <w:rPr>
          <w:rFonts w:ascii="Arial" w:hAnsi="Arial" w:cs="Arial"/>
        </w:rPr>
        <w:t>et</w:t>
      </w:r>
      <w:r w:rsidRPr="00AD5FAC">
        <w:rPr>
          <w:rFonts w:ascii="Arial" w:hAnsi="Arial" w:cs="Arial"/>
        </w:rPr>
        <w:t xml:space="preserve"> de libérer le potentiel des personnes </w:t>
      </w:r>
      <w:r w:rsidR="007604C9" w:rsidRPr="00AD5FAC">
        <w:rPr>
          <w:rFonts w:ascii="Arial" w:hAnsi="Arial" w:cs="Arial"/>
        </w:rPr>
        <w:t xml:space="preserve">en situation de </w:t>
      </w:r>
      <w:r w:rsidRPr="00AD5FAC">
        <w:rPr>
          <w:rFonts w:ascii="Arial" w:hAnsi="Arial" w:cs="Arial"/>
        </w:rPr>
        <w:t>handicap. La v</w:t>
      </w:r>
      <w:r w:rsidR="006C0296" w:rsidRPr="00AD5FAC">
        <w:rPr>
          <w:rFonts w:ascii="Arial" w:hAnsi="Arial" w:cs="Arial"/>
        </w:rPr>
        <w:t>ision de la fondation est de c</w:t>
      </w:r>
      <w:r w:rsidRPr="00AD5FAC">
        <w:rPr>
          <w:rFonts w:ascii="Arial" w:hAnsi="Arial" w:cs="Arial"/>
        </w:rPr>
        <w:t xml:space="preserve">réer un monde inclusif dans </w:t>
      </w:r>
      <w:r w:rsidR="00364BDF" w:rsidRPr="00AD5FAC">
        <w:rPr>
          <w:rFonts w:ascii="Arial" w:hAnsi="Arial" w:cs="Arial"/>
        </w:rPr>
        <w:t>lequel</w:t>
      </w:r>
      <w:r w:rsidRPr="00AD5FAC">
        <w:rPr>
          <w:rFonts w:ascii="Arial" w:hAnsi="Arial" w:cs="Arial"/>
        </w:rPr>
        <w:t xml:space="preserve"> les personnes </w:t>
      </w:r>
      <w:r w:rsidR="007604C9" w:rsidRPr="00AD5FAC">
        <w:rPr>
          <w:rFonts w:ascii="Arial" w:hAnsi="Arial" w:cs="Arial"/>
        </w:rPr>
        <w:t>en situation de</w:t>
      </w:r>
      <w:r w:rsidRPr="00AD5FAC">
        <w:rPr>
          <w:rFonts w:ascii="Arial" w:hAnsi="Arial" w:cs="Arial"/>
        </w:rPr>
        <w:t xml:space="preserve"> handicap </w:t>
      </w:r>
      <w:r w:rsidR="006C0296" w:rsidRPr="00AD5FAC">
        <w:rPr>
          <w:rFonts w:ascii="Arial" w:hAnsi="Arial" w:cs="Arial"/>
        </w:rPr>
        <w:t>peuvent s’épanouir pleinement.</w:t>
      </w:r>
      <w:r w:rsidRPr="00AD5FAC">
        <w:rPr>
          <w:rFonts w:ascii="Arial" w:hAnsi="Arial" w:cs="Arial"/>
        </w:rPr>
        <w:t xml:space="preserve"> </w:t>
      </w:r>
      <w:bookmarkStart w:id="74" w:name="lt_pId083"/>
      <w:bookmarkEnd w:id="73"/>
      <w:r w:rsidRPr="00AD5FAC">
        <w:rPr>
          <w:rFonts w:ascii="Arial" w:hAnsi="Arial" w:cs="Arial"/>
        </w:rPr>
        <w:t xml:space="preserve">La Fondation Rick Hansen offre une variété de </w:t>
      </w:r>
      <w:hyperlink r:id="rId43" w:history="1">
        <w:r w:rsidRPr="00AD5FAC">
          <w:rPr>
            <w:rStyle w:val="Hyperlink"/>
            <w:rFonts w:ascii="Arial" w:hAnsi="Arial" w:cs="Arial"/>
          </w:rPr>
          <w:t>programmes</w:t>
        </w:r>
      </w:hyperlink>
      <w:r w:rsidRPr="00AD5FAC">
        <w:rPr>
          <w:rFonts w:ascii="Arial" w:hAnsi="Arial" w:cs="Arial"/>
        </w:rPr>
        <w:t xml:space="preserve">, y compris des formations et des certifications visant à évaluer le degré d’accessibilité des entreprises et à aider ces dernières à rendre leurs installations plus accessibles. </w:t>
      </w:r>
      <w:bookmarkEnd w:id="74"/>
    </w:p>
    <w:p w14:paraId="4C3C0966" w14:textId="71AA43DE" w:rsidR="00FF0706" w:rsidRPr="00AD5FAC" w:rsidRDefault="00FF0706" w:rsidP="00A82FE1">
      <w:pPr>
        <w:rPr>
          <w:rFonts w:ascii="Arial" w:hAnsi="Arial" w:cs="Arial"/>
        </w:rPr>
      </w:pPr>
      <w:bookmarkStart w:id="75" w:name="lt_pId084"/>
      <w:r w:rsidRPr="00AD5FAC">
        <w:rPr>
          <w:rFonts w:ascii="Arial" w:hAnsi="Arial" w:cs="Arial"/>
        </w:rPr>
        <w:t xml:space="preserve">Coût : </w:t>
      </w:r>
      <w:r w:rsidR="00CD29BA">
        <w:rPr>
          <w:rFonts w:ascii="Arial" w:hAnsi="Arial" w:cs="Arial"/>
        </w:rPr>
        <w:t>p</w:t>
      </w:r>
      <w:r w:rsidRPr="00AD5FAC">
        <w:rPr>
          <w:rFonts w:ascii="Arial" w:hAnsi="Arial" w:cs="Arial"/>
        </w:rPr>
        <w:t>ayant</w:t>
      </w:r>
      <w:bookmarkEnd w:id="75"/>
    </w:p>
    <w:p w14:paraId="2D9705E6" w14:textId="3AC9E3E3" w:rsidR="004B003F" w:rsidRPr="00AD5FAC" w:rsidRDefault="00FB272E" w:rsidP="00A82FE1">
      <w:pPr>
        <w:pStyle w:val="Heading2"/>
        <w:rPr>
          <w:rFonts w:ascii="Arial" w:hAnsi="Arial" w:cs="Arial"/>
        </w:rPr>
      </w:pPr>
      <w:bookmarkStart w:id="76" w:name="lt_pId067"/>
      <w:r w:rsidRPr="00AD5FAC">
        <w:rPr>
          <w:rFonts w:ascii="Arial" w:hAnsi="Arial" w:cs="Arial"/>
        </w:rPr>
        <w:t>Gouvernement du Canada – Série d</w:t>
      </w:r>
      <w:r w:rsidR="000E6C00" w:rsidRPr="00AD5FAC">
        <w:rPr>
          <w:rFonts w:ascii="Arial" w:hAnsi="Arial" w:cs="Arial"/>
        </w:rPr>
        <w:t>’</w:t>
      </w:r>
      <w:r w:rsidRPr="00AD5FAC">
        <w:rPr>
          <w:rFonts w:ascii="Arial" w:hAnsi="Arial" w:cs="Arial"/>
        </w:rPr>
        <w:t>apprentissage</w:t>
      </w:r>
      <w:r w:rsidR="00C27637" w:rsidRPr="00AD5FAC">
        <w:rPr>
          <w:rFonts w:ascii="Arial" w:hAnsi="Arial" w:cs="Arial"/>
        </w:rPr>
        <w:t>s</w:t>
      </w:r>
      <w:r w:rsidRPr="00AD5FAC">
        <w:rPr>
          <w:rFonts w:ascii="Arial" w:hAnsi="Arial" w:cs="Arial"/>
        </w:rPr>
        <w:t xml:space="preserve"> sur l</w:t>
      </w:r>
      <w:r w:rsidR="000E6C00" w:rsidRPr="00AD5FAC">
        <w:rPr>
          <w:rFonts w:ascii="Arial" w:hAnsi="Arial" w:cs="Arial"/>
        </w:rPr>
        <w:t>’</w:t>
      </w:r>
      <w:r w:rsidRPr="00AD5FAC">
        <w:rPr>
          <w:rFonts w:ascii="Arial" w:hAnsi="Arial" w:cs="Arial"/>
        </w:rPr>
        <w:t xml:space="preserve">accessibilité  </w:t>
      </w:r>
      <w:bookmarkEnd w:id="76"/>
    </w:p>
    <w:p w14:paraId="15CA0879" w14:textId="53474BED" w:rsidR="004B003F" w:rsidRPr="00AD5FAC" w:rsidRDefault="00FB272E" w:rsidP="00A82FE1">
      <w:pPr>
        <w:rPr>
          <w:rFonts w:ascii="Arial" w:hAnsi="Arial" w:cs="Arial"/>
        </w:rPr>
      </w:pPr>
      <w:bookmarkStart w:id="77" w:name="lt_pId068"/>
      <w:r w:rsidRPr="00AD5FAC">
        <w:rPr>
          <w:rFonts w:ascii="Arial" w:hAnsi="Arial" w:cs="Arial"/>
        </w:rPr>
        <w:t>Dans le cadre de la série d</w:t>
      </w:r>
      <w:r w:rsidR="000E6C00" w:rsidRPr="00AD5FAC">
        <w:rPr>
          <w:rFonts w:ascii="Arial" w:hAnsi="Arial" w:cs="Arial"/>
        </w:rPr>
        <w:t>’</w:t>
      </w:r>
      <w:r w:rsidRPr="00AD5FAC">
        <w:rPr>
          <w:rFonts w:ascii="Arial" w:hAnsi="Arial" w:cs="Arial"/>
        </w:rPr>
        <w:t>apprentissage</w:t>
      </w:r>
      <w:r w:rsidR="00C27637" w:rsidRPr="00AD5FAC">
        <w:rPr>
          <w:rFonts w:ascii="Arial" w:hAnsi="Arial" w:cs="Arial"/>
        </w:rPr>
        <w:t>s</w:t>
      </w:r>
      <w:r w:rsidRPr="00AD5FAC">
        <w:rPr>
          <w:rFonts w:ascii="Arial" w:hAnsi="Arial" w:cs="Arial"/>
        </w:rPr>
        <w:t xml:space="preserve"> sur l</w:t>
      </w:r>
      <w:r w:rsidR="000E6C00" w:rsidRPr="00AD5FAC">
        <w:rPr>
          <w:rFonts w:ascii="Arial" w:hAnsi="Arial" w:cs="Arial"/>
        </w:rPr>
        <w:t>’</w:t>
      </w:r>
      <w:r w:rsidRPr="00AD5FAC">
        <w:rPr>
          <w:rFonts w:ascii="Arial" w:hAnsi="Arial" w:cs="Arial"/>
        </w:rPr>
        <w:t xml:space="preserve">accessibilité, l’École de la fonction publique du Canada offre au personnel du gouvernement un cours intitulé </w:t>
      </w:r>
      <w:hyperlink r:id="rId44" w:history="1">
        <w:r w:rsidRPr="00AD5FAC">
          <w:rPr>
            <w:rStyle w:val="Hyperlink"/>
            <w:rFonts w:ascii="Arial" w:hAnsi="Arial" w:cs="Arial"/>
            <w:color w:val="0070C0"/>
            <w:shd w:val="clear" w:color="auto" w:fill="FFFFFF"/>
          </w:rPr>
          <w:t>«</w:t>
        </w:r>
        <w:r w:rsidR="00C27637" w:rsidRPr="00AD5FAC">
          <w:rPr>
            <w:rStyle w:val="Hyperlink"/>
            <w:rFonts w:ascii="Arial" w:hAnsi="Arial" w:cs="Arial"/>
            <w:color w:val="0070C0"/>
            <w:shd w:val="clear" w:color="auto" w:fill="FFFFFF"/>
          </w:rPr>
          <w:t> </w:t>
        </w:r>
        <w:r w:rsidRPr="00AD5FAC">
          <w:rPr>
            <w:rStyle w:val="Hyperlink"/>
            <w:rFonts w:ascii="Arial" w:hAnsi="Arial" w:cs="Arial"/>
            <w:color w:val="0070C0"/>
            <w:shd w:val="clear" w:color="auto" w:fill="FFFFFF"/>
          </w:rPr>
          <w:t>Favoriser l</w:t>
        </w:r>
        <w:r w:rsidR="000E6C00" w:rsidRPr="00AD5FAC">
          <w:rPr>
            <w:rStyle w:val="Hyperlink"/>
            <w:rFonts w:ascii="Arial" w:hAnsi="Arial" w:cs="Arial"/>
            <w:color w:val="0070C0"/>
            <w:shd w:val="clear" w:color="auto" w:fill="FFFFFF"/>
          </w:rPr>
          <w:t>’</w:t>
        </w:r>
        <w:r w:rsidRPr="00AD5FAC">
          <w:rPr>
            <w:rStyle w:val="Hyperlink"/>
            <w:rFonts w:ascii="Arial" w:hAnsi="Arial" w:cs="Arial"/>
            <w:color w:val="0070C0"/>
            <w:shd w:val="clear" w:color="auto" w:fill="FFFFFF"/>
          </w:rPr>
          <w:t>inclusion des personnes en situation de handicap et la levée des obstacles à l</w:t>
        </w:r>
        <w:r w:rsidR="000E6C00" w:rsidRPr="00AD5FAC">
          <w:rPr>
            <w:rStyle w:val="Hyperlink"/>
            <w:rFonts w:ascii="Arial" w:hAnsi="Arial" w:cs="Arial"/>
            <w:color w:val="0070C0"/>
            <w:shd w:val="clear" w:color="auto" w:fill="FFFFFF"/>
          </w:rPr>
          <w:t>’</w:t>
        </w:r>
        <w:r w:rsidRPr="00AD5FAC">
          <w:rPr>
            <w:rStyle w:val="Hyperlink"/>
            <w:rFonts w:ascii="Arial" w:hAnsi="Arial" w:cs="Arial"/>
            <w:color w:val="0070C0"/>
            <w:shd w:val="clear" w:color="auto" w:fill="FFFFFF"/>
          </w:rPr>
          <w:t>accessibilité</w:t>
        </w:r>
        <w:r w:rsidR="00C27637" w:rsidRPr="00AD5FAC">
          <w:rPr>
            <w:rStyle w:val="Hyperlink"/>
            <w:rFonts w:ascii="Arial" w:hAnsi="Arial" w:cs="Arial"/>
            <w:color w:val="0070C0"/>
            <w:shd w:val="clear" w:color="auto" w:fill="FFFFFF"/>
          </w:rPr>
          <w:t> </w:t>
        </w:r>
        <w:r w:rsidRPr="00AD5FAC">
          <w:rPr>
            <w:rStyle w:val="Hyperlink"/>
            <w:rFonts w:ascii="Arial" w:hAnsi="Arial" w:cs="Arial"/>
            <w:color w:val="0070C0"/>
            <w:shd w:val="clear" w:color="auto" w:fill="FFFFFF"/>
          </w:rPr>
          <w:t>»</w:t>
        </w:r>
      </w:hyperlink>
      <w:r w:rsidRPr="00AD5FAC">
        <w:rPr>
          <w:rFonts w:ascii="Arial" w:hAnsi="Arial" w:cs="Arial"/>
          <w:color w:val="0070C0"/>
          <w:shd w:val="clear" w:color="auto" w:fill="FFFFFF"/>
        </w:rPr>
        <w:t> (INC115)</w:t>
      </w:r>
      <w:r w:rsidR="000E6C00" w:rsidRPr="00AD5FAC">
        <w:rPr>
          <w:rFonts w:ascii="Arial" w:hAnsi="Arial" w:cs="Arial"/>
          <w:color w:val="0070C0"/>
          <w:shd w:val="clear" w:color="auto" w:fill="FFFFFF"/>
        </w:rPr>
        <w:t>.</w:t>
      </w:r>
      <w:bookmarkEnd w:id="77"/>
      <w:r w:rsidRPr="00AD5FAC">
        <w:rPr>
          <w:rFonts w:ascii="Arial" w:hAnsi="Arial" w:cs="Arial"/>
        </w:rPr>
        <w:t xml:space="preserve"> </w:t>
      </w:r>
      <w:bookmarkStart w:id="78" w:name="lt_pId069"/>
      <w:r w:rsidR="00524B21" w:rsidRPr="00AD5FAC">
        <w:rPr>
          <w:rFonts w:ascii="Arial" w:hAnsi="Arial" w:cs="Arial"/>
        </w:rPr>
        <w:t>D</w:t>
      </w:r>
      <w:r w:rsidRPr="00AD5FAC">
        <w:rPr>
          <w:rFonts w:ascii="Arial" w:hAnsi="Arial" w:cs="Arial"/>
        </w:rPr>
        <w:t>’une durée d’environ deux heures</w:t>
      </w:r>
      <w:r w:rsidR="00524B21" w:rsidRPr="00AD5FAC">
        <w:rPr>
          <w:rFonts w:ascii="Arial" w:hAnsi="Arial" w:cs="Arial"/>
        </w:rPr>
        <w:t>, il</w:t>
      </w:r>
      <w:r w:rsidRPr="00AD5FAC">
        <w:rPr>
          <w:rFonts w:ascii="Arial" w:hAnsi="Arial" w:cs="Arial"/>
        </w:rPr>
        <w:t xml:space="preserve"> est offert en ligne en anglais et en français.</w:t>
      </w:r>
      <w:bookmarkEnd w:id="78"/>
      <w:r w:rsidRPr="00AD5FAC">
        <w:rPr>
          <w:rFonts w:ascii="Arial" w:hAnsi="Arial" w:cs="Arial"/>
        </w:rPr>
        <w:t xml:space="preserve"> </w:t>
      </w:r>
      <w:bookmarkStart w:id="79" w:name="lt_pId070"/>
      <w:r w:rsidR="00524B21" w:rsidRPr="00AD5FAC">
        <w:rPr>
          <w:rFonts w:ascii="Arial" w:hAnsi="Arial" w:cs="Arial"/>
        </w:rPr>
        <w:t>À noter que</w:t>
      </w:r>
      <w:r w:rsidRPr="00AD5FAC">
        <w:rPr>
          <w:rFonts w:ascii="Arial" w:hAnsi="Arial" w:cs="Arial"/>
        </w:rPr>
        <w:t xml:space="preserve"> </w:t>
      </w:r>
      <w:r w:rsidR="00524B21" w:rsidRPr="00AD5FAC">
        <w:rPr>
          <w:rFonts w:ascii="Arial" w:hAnsi="Arial" w:cs="Arial"/>
        </w:rPr>
        <w:t>seules les</w:t>
      </w:r>
      <w:r w:rsidRPr="00AD5FAC">
        <w:rPr>
          <w:rFonts w:ascii="Arial" w:hAnsi="Arial" w:cs="Arial"/>
        </w:rPr>
        <w:t xml:space="preserve"> personnes qui travaillent pour le gouvernement du Canada</w:t>
      </w:r>
      <w:bookmarkEnd w:id="79"/>
      <w:r w:rsidR="00524B21" w:rsidRPr="00AD5FAC">
        <w:rPr>
          <w:rFonts w:ascii="Arial" w:hAnsi="Arial" w:cs="Arial"/>
        </w:rPr>
        <w:t xml:space="preserve"> peuvent suivre ce cours.</w:t>
      </w:r>
    </w:p>
    <w:p w14:paraId="5664312E" w14:textId="4026125E" w:rsidR="00D32F58" w:rsidRPr="00AD5FAC" w:rsidRDefault="00FB272E" w:rsidP="00A82FE1">
      <w:pPr>
        <w:rPr>
          <w:rFonts w:ascii="Arial" w:hAnsi="Arial" w:cs="Arial"/>
        </w:rPr>
      </w:pPr>
      <w:bookmarkStart w:id="80" w:name="lt_pId071"/>
      <w:r w:rsidRPr="00AD5FAC">
        <w:rPr>
          <w:rFonts w:ascii="Arial" w:hAnsi="Arial" w:cs="Arial"/>
        </w:rPr>
        <w:t xml:space="preserve">Coût : </w:t>
      </w:r>
      <w:r w:rsidR="000E6C00" w:rsidRPr="00AD5FAC">
        <w:rPr>
          <w:rFonts w:ascii="Arial" w:hAnsi="Arial" w:cs="Arial"/>
        </w:rPr>
        <w:t>g</w:t>
      </w:r>
      <w:r w:rsidRPr="00AD5FAC">
        <w:rPr>
          <w:rFonts w:ascii="Arial" w:hAnsi="Arial" w:cs="Arial"/>
        </w:rPr>
        <w:t>ratuit</w:t>
      </w:r>
      <w:bookmarkEnd w:id="80"/>
    </w:p>
    <w:p w14:paraId="409E204E" w14:textId="77777777" w:rsidR="00FF0706" w:rsidRPr="00AD5FAC" w:rsidRDefault="00FF0706" w:rsidP="00FF0706">
      <w:pPr>
        <w:pStyle w:val="Heading2"/>
        <w:rPr>
          <w:rFonts w:ascii="Arial" w:hAnsi="Arial" w:cs="Arial"/>
        </w:rPr>
      </w:pPr>
      <w:bookmarkStart w:id="81" w:name="lt_pId072"/>
      <w:r w:rsidRPr="00AD5FAC">
        <w:rPr>
          <w:rFonts w:ascii="Arial" w:hAnsi="Arial" w:cs="Arial"/>
        </w:rPr>
        <w:t xml:space="preserve">The Education People – Formation sur la confiance à l’égard du handicap </w:t>
      </w:r>
      <w:bookmarkEnd w:id="81"/>
    </w:p>
    <w:p w14:paraId="0D4A3A10" w14:textId="4C83250E" w:rsidR="00FF0706" w:rsidRPr="00AD5FAC" w:rsidRDefault="00FF0706" w:rsidP="00FF0706">
      <w:pPr>
        <w:rPr>
          <w:rFonts w:ascii="Arial" w:hAnsi="Arial" w:cs="Arial"/>
        </w:rPr>
      </w:pPr>
      <w:bookmarkStart w:id="82" w:name="lt_pId073"/>
      <w:r w:rsidRPr="00AD5FAC">
        <w:rPr>
          <w:rFonts w:ascii="Arial" w:hAnsi="Arial" w:cs="Arial"/>
        </w:rPr>
        <w:t xml:space="preserve">L’organisme The Education People propose aux employeur(euse)s et aux organisations </w:t>
      </w:r>
      <w:hyperlink r:id="rId45" w:history="1">
        <w:r w:rsidRPr="00AD5FAC">
          <w:rPr>
            <w:rStyle w:val="Hyperlink"/>
            <w:rFonts w:ascii="Arial" w:hAnsi="Arial" w:cs="Arial"/>
          </w:rPr>
          <w:t>une formation en ligne sur la confiance à l’égard du handicap</w:t>
        </w:r>
      </w:hyperlink>
      <w:r w:rsidRPr="00AD5FAC">
        <w:rPr>
          <w:rFonts w:ascii="Arial" w:hAnsi="Arial" w:cs="Arial"/>
        </w:rPr>
        <w:t xml:space="preserve"> [en anglais].</w:t>
      </w:r>
      <w:bookmarkEnd w:id="82"/>
      <w:r w:rsidRPr="00AD5FAC">
        <w:rPr>
          <w:rFonts w:ascii="Arial" w:hAnsi="Arial" w:cs="Arial"/>
        </w:rPr>
        <w:t xml:space="preserve"> </w:t>
      </w:r>
      <w:bookmarkStart w:id="83" w:name="lt_pId074"/>
      <w:r w:rsidR="00031B44" w:rsidRPr="00AD5FAC">
        <w:rPr>
          <w:rFonts w:ascii="Arial" w:hAnsi="Arial" w:cs="Arial"/>
        </w:rPr>
        <w:t>L’objectif de cette</w:t>
      </w:r>
      <w:r w:rsidRPr="00AD5FAC">
        <w:rPr>
          <w:rFonts w:ascii="Arial" w:hAnsi="Arial" w:cs="Arial"/>
        </w:rPr>
        <w:t xml:space="preserve"> formation</w:t>
      </w:r>
      <w:r w:rsidR="00031B44" w:rsidRPr="00AD5FAC">
        <w:rPr>
          <w:rFonts w:ascii="Arial" w:hAnsi="Arial" w:cs="Arial"/>
        </w:rPr>
        <w:t xml:space="preserve"> de sensibilisation</w:t>
      </w:r>
      <w:r w:rsidRPr="00AD5FAC">
        <w:rPr>
          <w:rFonts w:ascii="Arial" w:hAnsi="Arial" w:cs="Arial"/>
        </w:rPr>
        <w:t xml:space="preserve"> est de renforcer la confiance à l’égard de collègues et de client(e)s en situation de handicap.</w:t>
      </w:r>
      <w:bookmarkEnd w:id="83"/>
      <w:r w:rsidRPr="00AD5FAC">
        <w:rPr>
          <w:rFonts w:ascii="Arial" w:hAnsi="Arial" w:cs="Arial"/>
        </w:rPr>
        <w:t xml:space="preserve"> </w:t>
      </w:r>
      <w:bookmarkStart w:id="84" w:name="lt_pId075"/>
      <w:r w:rsidRPr="00AD5FAC">
        <w:rPr>
          <w:rFonts w:ascii="Arial" w:hAnsi="Arial" w:cs="Arial"/>
        </w:rPr>
        <w:t>L’organisme étant basé au Royaume-Uni, une partie des sujets abordés sont spécifiques à ce pays, tandis que d’autres ont une portée internationale.</w:t>
      </w:r>
      <w:bookmarkEnd w:id="84"/>
    </w:p>
    <w:p w14:paraId="71AD2AF6" w14:textId="3ADE15E1" w:rsidR="002C1CD4" w:rsidRPr="00AD5FAC" w:rsidRDefault="00FF0706" w:rsidP="00A82FE1">
      <w:pPr>
        <w:rPr>
          <w:rFonts w:ascii="Arial" w:hAnsi="Arial" w:cs="Arial"/>
        </w:rPr>
      </w:pPr>
      <w:bookmarkStart w:id="85" w:name="lt_pId076"/>
      <w:r w:rsidRPr="00AD5FAC">
        <w:rPr>
          <w:rFonts w:ascii="Arial" w:hAnsi="Arial" w:cs="Arial"/>
        </w:rPr>
        <w:t>Coût : payant</w:t>
      </w:r>
      <w:bookmarkEnd w:id="85"/>
    </w:p>
    <w:p w14:paraId="2CA8F2B8" w14:textId="12D8A2E1" w:rsidR="004B003F" w:rsidRPr="00AD5FAC" w:rsidRDefault="00FB272E" w:rsidP="002C1CD4">
      <w:pPr>
        <w:pStyle w:val="Heading1"/>
        <w:rPr>
          <w:rFonts w:ascii="Arial" w:hAnsi="Arial" w:cs="Arial"/>
        </w:rPr>
      </w:pPr>
      <w:bookmarkStart w:id="86" w:name="lt_pId085"/>
      <w:r w:rsidRPr="00AD5FAC">
        <w:rPr>
          <w:rFonts w:ascii="Arial" w:hAnsi="Arial" w:cs="Arial"/>
        </w:rPr>
        <w:t>Trousses d’outils et guides</w:t>
      </w:r>
      <w:bookmarkEnd w:id="86"/>
    </w:p>
    <w:p w14:paraId="68743C3B" w14:textId="1DCB32D0" w:rsidR="004B003F" w:rsidRPr="00AD5FAC" w:rsidRDefault="00606A37" w:rsidP="00A82FE1">
      <w:pPr>
        <w:rPr>
          <w:rFonts w:ascii="Arial" w:hAnsi="Arial" w:cs="Arial"/>
        </w:rPr>
      </w:pPr>
      <w:bookmarkStart w:id="87" w:name="lt_pId086"/>
      <w:r w:rsidRPr="00AD5FAC">
        <w:rPr>
          <w:rFonts w:ascii="Arial" w:hAnsi="Arial" w:cs="Arial"/>
        </w:rPr>
        <w:t>En plus de</w:t>
      </w:r>
      <w:r w:rsidR="00FB272E" w:rsidRPr="00AD5FAC">
        <w:rPr>
          <w:rFonts w:ascii="Arial" w:hAnsi="Arial" w:cs="Arial"/>
        </w:rPr>
        <w:t xml:space="preserve"> formations, </w:t>
      </w:r>
      <w:r w:rsidR="00A83593" w:rsidRPr="00AD5FAC">
        <w:rPr>
          <w:rFonts w:ascii="Arial" w:hAnsi="Arial" w:cs="Arial"/>
        </w:rPr>
        <w:t>il existe</w:t>
      </w:r>
      <w:r w:rsidR="00FB272E" w:rsidRPr="00AD5FAC">
        <w:rPr>
          <w:rFonts w:ascii="Arial" w:hAnsi="Arial" w:cs="Arial"/>
        </w:rPr>
        <w:t xml:space="preserve"> également des trousse</w:t>
      </w:r>
      <w:r w:rsidR="000E6C00" w:rsidRPr="00AD5FAC">
        <w:rPr>
          <w:rFonts w:ascii="Arial" w:hAnsi="Arial" w:cs="Arial"/>
        </w:rPr>
        <w:t>s</w:t>
      </w:r>
      <w:r w:rsidR="00FB272E" w:rsidRPr="00AD5FAC">
        <w:rPr>
          <w:rFonts w:ascii="Arial" w:hAnsi="Arial" w:cs="Arial"/>
        </w:rPr>
        <w:t xml:space="preserve"> d’outils et des guides</w:t>
      </w:r>
      <w:r w:rsidR="00A83593" w:rsidRPr="00AD5FAC">
        <w:rPr>
          <w:rFonts w:ascii="Arial" w:hAnsi="Arial" w:cs="Arial"/>
        </w:rPr>
        <w:t xml:space="preserve"> visant à accroître la confiance à l’égard du handicap en milieu de travail </w:t>
      </w:r>
      <w:r w:rsidR="004F520B" w:rsidRPr="00AD5FAC">
        <w:rPr>
          <w:rFonts w:ascii="Arial" w:hAnsi="Arial" w:cs="Arial"/>
        </w:rPr>
        <w:t>et</w:t>
      </w:r>
      <w:r w:rsidR="00A83593" w:rsidRPr="00AD5FAC">
        <w:rPr>
          <w:rFonts w:ascii="Arial" w:hAnsi="Arial" w:cs="Arial"/>
        </w:rPr>
        <w:t xml:space="preserve"> l’accessibilité</w:t>
      </w:r>
      <w:bookmarkStart w:id="88" w:name="lt_pId087"/>
      <w:bookmarkEnd w:id="87"/>
      <w:r w:rsidR="00A83593" w:rsidRPr="00AD5FAC">
        <w:rPr>
          <w:rFonts w:ascii="Arial" w:hAnsi="Arial" w:cs="Arial"/>
        </w:rPr>
        <w:t xml:space="preserve">. </w:t>
      </w:r>
      <w:r w:rsidR="00FB272E" w:rsidRPr="00AD5FAC">
        <w:rPr>
          <w:rFonts w:ascii="Arial" w:hAnsi="Arial" w:cs="Arial"/>
        </w:rPr>
        <w:t xml:space="preserve">Ces ressources sont mises à la disposition des </w:t>
      </w:r>
      <w:r w:rsidR="00A83593" w:rsidRPr="00AD5FAC">
        <w:rPr>
          <w:rFonts w:ascii="Arial" w:hAnsi="Arial" w:cs="Arial"/>
        </w:rPr>
        <w:t>employeur(euse)s</w:t>
      </w:r>
      <w:r w:rsidR="00FB272E" w:rsidRPr="00AD5FAC">
        <w:rPr>
          <w:rFonts w:ascii="Arial" w:hAnsi="Arial" w:cs="Arial"/>
        </w:rPr>
        <w:t xml:space="preserve"> qui souhaitent renforcer leur confiance à l</w:t>
      </w:r>
      <w:r w:rsidR="000E6C00" w:rsidRPr="00AD5FAC">
        <w:rPr>
          <w:rFonts w:ascii="Arial" w:hAnsi="Arial" w:cs="Arial"/>
        </w:rPr>
        <w:t>’</w:t>
      </w:r>
      <w:r w:rsidR="00FB272E" w:rsidRPr="00AD5FAC">
        <w:rPr>
          <w:rFonts w:ascii="Arial" w:hAnsi="Arial" w:cs="Arial"/>
        </w:rPr>
        <w:t>égard du handicap.</w:t>
      </w:r>
      <w:bookmarkEnd w:id="88"/>
    </w:p>
    <w:p w14:paraId="4E3796E6" w14:textId="069535AE" w:rsidR="004B003F" w:rsidRPr="00AD5FAC" w:rsidRDefault="00FB272E" w:rsidP="002C1CD4">
      <w:pPr>
        <w:pStyle w:val="Heading2"/>
        <w:rPr>
          <w:rFonts w:ascii="Arial" w:hAnsi="Arial" w:cs="Arial"/>
        </w:rPr>
      </w:pPr>
      <w:bookmarkStart w:id="89" w:name="lt_pId088"/>
      <w:r w:rsidRPr="00AD5FAC">
        <w:rPr>
          <w:rFonts w:ascii="Arial" w:hAnsi="Arial" w:cs="Arial"/>
        </w:rPr>
        <w:t xml:space="preserve">Association canadienne de soutien à l’emploi – </w:t>
      </w:r>
      <w:r w:rsidR="004F520B" w:rsidRPr="00AD5FAC">
        <w:rPr>
          <w:rFonts w:ascii="Arial" w:hAnsi="Arial" w:cs="Arial"/>
        </w:rPr>
        <w:t>G</w:t>
      </w:r>
      <w:r w:rsidRPr="00AD5FAC">
        <w:rPr>
          <w:rFonts w:ascii="Arial" w:hAnsi="Arial" w:cs="Arial"/>
        </w:rPr>
        <w:t xml:space="preserve">uide de l’employeur sur le télétravail et </w:t>
      </w:r>
      <w:r w:rsidR="004F520B" w:rsidRPr="00AD5FAC">
        <w:rPr>
          <w:rFonts w:ascii="Arial" w:hAnsi="Arial" w:cs="Arial"/>
        </w:rPr>
        <w:t>T</w:t>
      </w:r>
      <w:r w:rsidRPr="00AD5FAC">
        <w:rPr>
          <w:rFonts w:ascii="Arial" w:hAnsi="Arial" w:cs="Arial"/>
        </w:rPr>
        <w:t>rousse d</w:t>
      </w:r>
      <w:r w:rsidR="000E6C00" w:rsidRPr="00AD5FAC">
        <w:rPr>
          <w:rFonts w:ascii="Arial" w:hAnsi="Arial" w:cs="Arial"/>
        </w:rPr>
        <w:t>’</w:t>
      </w:r>
      <w:r w:rsidRPr="00AD5FAC">
        <w:rPr>
          <w:rFonts w:ascii="Arial" w:hAnsi="Arial" w:cs="Arial"/>
        </w:rPr>
        <w:t xml:space="preserve">outils de politiques inclusives en matière de ressources humaines </w:t>
      </w:r>
      <w:bookmarkEnd w:id="89"/>
    </w:p>
    <w:p w14:paraId="45A4CBDF" w14:textId="7D1DE0F8" w:rsidR="004B003F" w:rsidRPr="00AD5FAC" w:rsidRDefault="000E6C00" w:rsidP="002C1CD4">
      <w:pPr>
        <w:rPr>
          <w:rFonts w:ascii="Arial" w:hAnsi="Arial" w:cs="Arial"/>
        </w:rPr>
      </w:pPr>
      <w:bookmarkStart w:id="90" w:name="lt_pId089"/>
      <w:r w:rsidRPr="00AD5FAC">
        <w:rPr>
          <w:rFonts w:ascii="Arial" w:hAnsi="Arial" w:cs="Arial"/>
        </w:rPr>
        <w:t>L’</w:t>
      </w:r>
      <w:r w:rsidR="00FB272E" w:rsidRPr="00AD5FAC">
        <w:rPr>
          <w:rFonts w:ascii="Arial" w:hAnsi="Arial" w:cs="Arial"/>
        </w:rPr>
        <w:t xml:space="preserve">Association canadienne de soutien à l’emploi a publié un </w:t>
      </w:r>
      <w:hyperlink r:id="rId46" w:history="1">
        <w:r w:rsidR="004F520B" w:rsidRPr="00AD5FAC">
          <w:rPr>
            <w:rStyle w:val="Hyperlink"/>
            <w:rFonts w:ascii="Arial" w:hAnsi="Arial" w:cs="Arial"/>
          </w:rPr>
          <w:t>G</w:t>
        </w:r>
        <w:r w:rsidR="00FB272E" w:rsidRPr="00AD5FAC">
          <w:rPr>
            <w:rStyle w:val="Hyperlink"/>
            <w:rFonts w:ascii="Arial" w:hAnsi="Arial" w:cs="Arial"/>
          </w:rPr>
          <w:t>uide de l’employeur sur le télétravail</w:t>
        </w:r>
      </w:hyperlink>
      <w:r w:rsidR="00FB272E" w:rsidRPr="00AD5FAC">
        <w:rPr>
          <w:rFonts w:ascii="Arial" w:hAnsi="Arial" w:cs="Arial"/>
        </w:rPr>
        <w:t>, qui présente les avantages de l</w:t>
      </w:r>
      <w:r w:rsidRPr="00AD5FAC">
        <w:rPr>
          <w:rFonts w:ascii="Arial" w:hAnsi="Arial" w:cs="Arial"/>
        </w:rPr>
        <w:t>’</w:t>
      </w:r>
      <w:r w:rsidR="00FB272E" w:rsidRPr="00AD5FAC">
        <w:rPr>
          <w:rFonts w:ascii="Arial" w:hAnsi="Arial" w:cs="Arial"/>
        </w:rPr>
        <w:t xml:space="preserve">embauche de personnes en situation de handicap et </w:t>
      </w:r>
      <w:r w:rsidR="00992056" w:rsidRPr="00AD5FAC">
        <w:rPr>
          <w:rFonts w:ascii="Arial" w:hAnsi="Arial" w:cs="Arial"/>
        </w:rPr>
        <w:t>l</w:t>
      </w:r>
      <w:r w:rsidR="00FB272E" w:rsidRPr="00AD5FAC">
        <w:rPr>
          <w:rFonts w:ascii="Arial" w:hAnsi="Arial" w:cs="Arial"/>
        </w:rPr>
        <w:t>es moyens d</w:t>
      </w:r>
      <w:r w:rsidRPr="00AD5FAC">
        <w:rPr>
          <w:rFonts w:ascii="Arial" w:hAnsi="Arial" w:cs="Arial"/>
        </w:rPr>
        <w:t>’</w:t>
      </w:r>
      <w:r w:rsidR="00FB272E" w:rsidRPr="00AD5FAC">
        <w:rPr>
          <w:rFonts w:ascii="Arial" w:hAnsi="Arial" w:cs="Arial"/>
        </w:rPr>
        <w:t>améliorer l</w:t>
      </w:r>
      <w:r w:rsidRPr="00AD5FAC">
        <w:rPr>
          <w:rFonts w:ascii="Arial" w:hAnsi="Arial" w:cs="Arial"/>
        </w:rPr>
        <w:t>’</w:t>
      </w:r>
      <w:r w:rsidR="00FB272E" w:rsidRPr="00AD5FAC">
        <w:rPr>
          <w:rFonts w:ascii="Arial" w:hAnsi="Arial" w:cs="Arial"/>
        </w:rPr>
        <w:t>accessibilité dans les lieux de travail.</w:t>
      </w:r>
      <w:bookmarkEnd w:id="90"/>
      <w:r w:rsidR="00FB272E" w:rsidRPr="00AD5FAC">
        <w:rPr>
          <w:rFonts w:ascii="Arial" w:hAnsi="Arial" w:cs="Arial"/>
        </w:rPr>
        <w:t xml:space="preserve"> </w:t>
      </w:r>
      <w:bookmarkStart w:id="91" w:name="lt_pId090"/>
      <w:r w:rsidR="00FB272E" w:rsidRPr="00AD5FAC">
        <w:rPr>
          <w:rFonts w:ascii="Arial" w:hAnsi="Arial" w:cs="Arial"/>
        </w:rPr>
        <w:t xml:space="preserve">Le guide peut être téléchargé gratuitement sur le site Web de l’association. </w:t>
      </w:r>
      <w:bookmarkStart w:id="92" w:name="lt_pId091"/>
      <w:bookmarkEnd w:id="91"/>
      <w:r w:rsidR="00FB272E" w:rsidRPr="00AD5FAC">
        <w:rPr>
          <w:rFonts w:ascii="Arial" w:hAnsi="Arial" w:cs="Arial"/>
        </w:rPr>
        <w:t xml:space="preserve">La </w:t>
      </w:r>
      <w:hyperlink r:id="rId47" w:history="1">
        <w:r w:rsidR="004F520B" w:rsidRPr="00AD5FAC">
          <w:rPr>
            <w:rStyle w:val="Hyperlink"/>
            <w:rFonts w:ascii="Arial" w:hAnsi="Arial" w:cs="Arial"/>
          </w:rPr>
          <w:t>T</w:t>
        </w:r>
        <w:r w:rsidR="00FB272E" w:rsidRPr="00AD5FAC">
          <w:rPr>
            <w:rStyle w:val="Hyperlink"/>
            <w:rFonts w:ascii="Arial" w:hAnsi="Arial" w:cs="Arial"/>
          </w:rPr>
          <w:t>rousse d</w:t>
        </w:r>
        <w:r w:rsidRPr="00AD5FAC">
          <w:rPr>
            <w:rStyle w:val="Hyperlink"/>
            <w:rFonts w:ascii="Arial" w:hAnsi="Arial" w:cs="Arial"/>
          </w:rPr>
          <w:t>’</w:t>
        </w:r>
        <w:r w:rsidR="00FB272E" w:rsidRPr="00AD5FAC">
          <w:rPr>
            <w:rStyle w:val="Hyperlink"/>
            <w:rFonts w:ascii="Arial" w:hAnsi="Arial" w:cs="Arial"/>
          </w:rPr>
          <w:t>outils de politiques inclusives en matière de ressources humaines</w:t>
        </w:r>
        <w:r w:rsidR="00FB272E" w:rsidRPr="00AD5FAC">
          <w:rPr>
            <w:rStyle w:val="Hyperlink"/>
            <w:rFonts w:ascii="Arial" w:hAnsi="Arial" w:cs="Arial"/>
            <w:u w:val="none"/>
          </w:rPr>
          <w:t xml:space="preserve"> </w:t>
        </w:r>
      </w:hyperlink>
      <w:r w:rsidR="00FB272E" w:rsidRPr="00AD5FAC">
        <w:rPr>
          <w:rFonts w:ascii="Arial" w:hAnsi="Arial" w:cs="Arial"/>
        </w:rPr>
        <w:t xml:space="preserve">a été conçue pour </w:t>
      </w:r>
      <w:r w:rsidR="00992056" w:rsidRPr="00AD5FAC">
        <w:rPr>
          <w:rFonts w:ascii="Arial" w:hAnsi="Arial" w:cs="Arial"/>
        </w:rPr>
        <w:t>faire connaître les</w:t>
      </w:r>
      <w:r w:rsidR="00FB272E" w:rsidRPr="00AD5FAC">
        <w:rPr>
          <w:rFonts w:ascii="Arial" w:hAnsi="Arial" w:cs="Arial"/>
        </w:rPr>
        <w:t xml:space="preserve"> politiques et procédures inclusives</w:t>
      </w:r>
      <w:r w:rsidR="00992056" w:rsidRPr="00AD5FAC">
        <w:rPr>
          <w:rFonts w:ascii="Arial" w:hAnsi="Arial" w:cs="Arial"/>
        </w:rPr>
        <w:t xml:space="preserve"> aux petites et moyennes entreprises</w:t>
      </w:r>
      <w:r w:rsidR="00FB272E" w:rsidRPr="00AD5FAC">
        <w:rPr>
          <w:rFonts w:ascii="Arial" w:hAnsi="Arial" w:cs="Arial"/>
        </w:rPr>
        <w:t xml:space="preserve">. </w:t>
      </w:r>
      <w:bookmarkStart w:id="93" w:name="lt_pId092"/>
      <w:bookmarkEnd w:id="92"/>
      <w:r w:rsidR="00C53210" w:rsidRPr="00AD5FAC">
        <w:rPr>
          <w:rFonts w:ascii="Arial" w:hAnsi="Arial" w:cs="Arial"/>
        </w:rPr>
        <w:t>Cette trousse</w:t>
      </w:r>
      <w:r w:rsidR="00FB272E" w:rsidRPr="00AD5FAC">
        <w:rPr>
          <w:rFonts w:ascii="Arial" w:hAnsi="Arial" w:cs="Arial"/>
        </w:rPr>
        <w:t xml:space="preserve"> aide les </w:t>
      </w:r>
      <w:r w:rsidR="00FF17D2" w:rsidRPr="00AD5FAC">
        <w:rPr>
          <w:rFonts w:ascii="Arial" w:hAnsi="Arial" w:cs="Arial"/>
        </w:rPr>
        <w:t xml:space="preserve">employeur(euse)s </w:t>
      </w:r>
      <w:r w:rsidR="00FB272E" w:rsidRPr="00AD5FAC">
        <w:rPr>
          <w:rFonts w:ascii="Arial" w:hAnsi="Arial" w:cs="Arial"/>
        </w:rPr>
        <w:t xml:space="preserve">à se familiariser avec le cadre inclusif et à créer un milieu de travail accessible </w:t>
      </w:r>
      <w:r w:rsidR="00FF17D2" w:rsidRPr="00AD5FAC">
        <w:rPr>
          <w:rFonts w:ascii="Arial" w:hAnsi="Arial" w:cs="Arial"/>
        </w:rPr>
        <w:t xml:space="preserve">pour les </w:t>
      </w:r>
      <w:r w:rsidR="00FB272E" w:rsidRPr="00AD5FAC">
        <w:rPr>
          <w:rFonts w:ascii="Arial" w:hAnsi="Arial" w:cs="Arial"/>
        </w:rPr>
        <w:t>personnes en situation de handicap.</w:t>
      </w:r>
      <w:bookmarkEnd w:id="93"/>
    </w:p>
    <w:p w14:paraId="27C68351" w14:textId="77777777" w:rsidR="004B003F" w:rsidRPr="00AD5FAC" w:rsidRDefault="00FB272E" w:rsidP="002C1CD4">
      <w:pPr>
        <w:pStyle w:val="Heading2"/>
        <w:rPr>
          <w:rFonts w:ascii="Arial" w:hAnsi="Arial" w:cs="Arial"/>
        </w:rPr>
      </w:pPr>
      <w:bookmarkStart w:id="94" w:name="lt_pId093"/>
      <w:r w:rsidRPr="00AD5FAC">
        <w:rPr>
          <w:rFonts w:ascii="Arial" w:hAnsi="Arial" w:cs="Arial"/>
        </w:rPr>
        <w:t>Disability Inclusive Employer Self-Assessment</w:t>
      </w:r>
      <w:bookmarkEnd w:id="94"/>
    </w:p>
    <w:p w14:paraId="05A8770C" w14:textId="45C54378" w:rsidR="004B003F" w:rsidRPr="00AD5FAC" w:rsidRDefault="00FB272E" w:rsidP="002C1CD4">
      <w:pPr>
        <w:rPr>
          <w:rFonts w:ascii="Arial" w:hAnsi="Arial" w:cs="Arial"/>
        </w:rPr>
      </w:pPr>
      <w:bookmarkStart w:id="95" w:name="lt_pId094"/>
      <w:r w:rsidRPr="00AD5FAC">
        <w:rPr>
          <w:rFonts w:ascii="Arial" w:hAnsi="Arial" w:cs="Arial"/>
        </w:rPr>
        <w:t xml:space="preserve">Le </w:t>
      </w:r>
      <w:hyperlink r:id="rId48" w:history="1">
        <w:r w:rsidRPr="00AD5FAC">
          <w:rPr>
            <w:rStyle w:val="Hyperlink"/>
            <w:rFonts w:ascii="Arial" w:hAnsi="Arial" w:cs="Arial"/>
          </w:rPr>
          <w:t>Disability Inclusive Employer Self-Assessment</w:t>
        </w:r>
      </w:hyperlink>
      <w:r w:rsidRPr="00AD5FAC">
        <w:rPr>
          <w:rFonts w:ascii="Arial" w:hAnsi="Arial" w:cs="Arial"/>
        </w:rPr>
        <w:t xml:space="preserve"> </w:t>
      </w:r>
      <w:r w:rsidR="00992056" w:rsidRPr="00AD5FAC">
        <w:rPr>
          <w:rFonts w:ascii="Arial" w:hAnsi="Arial" w:cs="Arial"/>
        </w:rPr>
        <w:t xml:space="preserve">[en anglais] </w:t>
      </w:r>
      <w:r w:rsidRPr="00AD5FAC">
        <w:rPr>
          <w:rFonts w:ascii="Arial" w:hAnsi="Arial" w:cs="Arial"/>
        </w:rPr>
        <w:t xml:space="preserve">est un </w:t>
      </w:r>
      <w:r w:rsidR="00621155" w:rsidRPr="00AD5FAC">
        <w:rPr>
          <w:rFonts w:ascii="Arial" w:hAnsi="Arial" w:cs="Arial"/>
        </w:rPr>
        <w:t>questionnaire d’auto-évaluation que les employeur(euse)s peuvent remplir pour mesurer les</w:t>
      </w:r>
      <w:r w:rsidRPr="00AD5FAC">
        <w:rPr>
          <w:rFonts w:ascii="Arial" w:hAnsi="Arial" w:cs="Arial"/>
        </w:rPr>
        <w:t xml:space="preserve"> efforts d</w:t>
      </w:r>
      <w:r w:rsidR="00621155" w:rsidRPr="00AD5FAC">
        <w:rPr>
          <w:rFonts w:ascii="Arial" w:hAnsi="Arial" w:cs="Arial"/>
        </w:rPr>
        <w:t>e leur</w:t>
      </w:r>
      <w:r w:rsidRPr="00AD5FAC">
        <w:rPr>
          <w:rFonts w:ascii="Arial" w:hAnsi="Arial" w:cs="Arial"/>
        </w:rPr>
        <w:t xml:space="preserve"> entreprise en matière d</w:t>
      </w:r>
      <w:r w:rsidR="000E6C00" w:rsidRPr="00AD5FAC">
        <w:rPr>
          <w:rFonts w:ascii="Arial" w:hAnsi="Arial" w:cs="Arial"/>
        </w:rPr>
        <w:t>’</w:t>
      </w:r>
      <w:r w:rsidRPr="00AD5FAC">
        <w:rPr>
          <w:rFonts w:ascii="Arial" w:hAnsi="Arial" w:cs="Arial"/>
        </w:rPr>
        <w:t>inclusion des personnes en situation de handicap</w:t>
      </w:r>
      <w:r w:rsidR="00621155" w:rsidRPr="00AD5FAC">
        <w:rPr>
          <w:rFonts w:ascii="Arial" w:hAnsi="Arial" w:cs="Arial"/>
        </w:rPr>
        <w:t>.</w:t>
      </w:r>
      <w:bookmarkEnd w:id="95"/>
      <w:r w:rsidRPr="00AD5FAC">
        <w:rPr>
          <w:rFonts w:ascii="Arial" w:hAnsi="Arial" w:cs="Arial"/>
        </w:rPr>
        <w:t xml:space="preserve"> </w:t>
      </w:r>
      <w:bookmarkStart w:id="96" w:name="lt_pId095"/>
      <w:r w:rsidRPr="00AD5FAC">
        <w:rPr>
          <w:rFonts w:ascii="Arial" w:hAnsi="Arial" w:cs="Arial"/>
        </w:rPr>
        <w:t>Cet outil d</w:t>
      </w:r>
      <w:r w:rsidR="000E6C00" w:rsidRPr="00AD5FAC">
        <w:rPr>
          <w:rFonts w:ascii="Arial" w:hAnsi="Arial" w:cs="Arial"/>
        </w:rPr>
        <w:t>’</w:t>
      </w:r>
      <w:r w:rsidRPr="00AD5FAC">
        <w:rPr>
          <w:rFonts w:ascii="Arial" w:hAnsi="Arial" w:cs="Arial"/>
        </w:rPr>
        <w:t xml:space="preserve">évaluation a été créé par le </w:t>
      </w:r>
      <w:hyperlink r:id="rId49" w:history="1">
        <w:r w:rsidRPr="00AD5FAC">
          <w:rPr>
            <w:rStyle w:val="Hyperlink"/>
            <w:rFonts w:ascii="Arial" w:hAnsi="Arial" w:cs="Arial"/>
          </w:rPr>
          <w:t>Open Door Group</w:t>
        </w:r>
      </w:hyperlink>
      <w:r w:rsidRPr="00AD5FAC">
        <w:rPr>
          <w:rFonts w:ascii="Arial" w:hAnsi="Arial" w:cs="Arial"/>
        </w:rPr>
        <w:t xml:space="preserve"> et le </w:t>
      </w:r>
      <w:hyperlink r:id="rId50" w:history="1">
        <w:r w:rsidRPr="00AD5FAC">
          <w:rPr>
            <w:rStyle w:val="Hyperlink"/>
            <w:rFonts w:ascii="Arial" w:hAnsi="Arial" w:cs="Arial"/>
          </w:rPr>
          <w:t>Presidents Group</w:t>
        </w:r>
      </w:hyperlink>
      <w:r w:rsidRPr="00AD5FAC">
        <w:rPr>
          <w:rFonts w:ascii="Arial" w:hAnsi="Arial" w:cs="Arial"/>
        </w:rPr>
        <w:t>, deux organisations canadiennes dont l</w:t>
      </w:r>
      <w:r w:rsidR="000E6C00" w:rsidRPr="00AD5FAC">
        <w:rPr>
          <w:rFonts w:ascii="Arial" w:hAnsi="Arial" w:cs="Arial"/>
        </w:rPr>
        <w:t>’</w:t>
      </w:r>
      <w:r w:rsidRPr="00AD5FAC">
        <w:rPr>
          <w:rFonts w:ascii="Arial" w:hAnsi="Arial" w:cs="Arial"/>
        </w:rPr>
        <w:t>objectif est d</w:t>
      </w:r>
      <w:r w:rsidR="000E6C00" w:rsidRPr="00AD5FAC">
        <w:rPr>
          <w:rFonts w:ascii="Arial" w:hAnsi="Arial" w:cs="Arial"/>
        </w:rPr>
        <w:t>’</w:t>
      </w:r>
      <w:r w:rsidRPr="00AD5FAC">
        <w:rPr>
          <w:rFonts w:ascii="Arial" w:hAnsi="Arial" w:cs="Arial"/>
        </w:rPr>
        <w:t xml:space="preserve">améliorer la situation d’emploi des personnes </w:t>
      </w:r>
      <w:r w:rsidR="0047021B" w:rsidRPr="00AD5FAC">
        <w:rPr>
          <w:rFonts w:ascii="Arial" w:hAnsi="Arial" w:cs="Arial"/>
        </w:rPr>
        <w:t>en situation de</w:t>
      </w:r>
      <w:r w:rsidRPr="00AD5FAC">
        <w:rPr>
          <w:rFonts w:ascii="Arial" w:hAnsi="Arial" w:cs="Arial"/>
        </w:rPr>
        <w:t xml:space="preserve"> handicap.</w:t>
      </w:r>
      <w:bookmarkEnd w:id="96"/>
      <w:r w:rsidRPr="00AD5FAC">
        <w:rPr>
          <w:rFonts w:ascii="Arial" w:hAnsi="Arial" w:cs="Arial"/>
        </w:rPr>
        <w:t xml:space="preserve"> </w:t>
      </w:r>
      <w:bookmarkStart w:id="97" w:name="lt_pId096"/>
      <w:r w:rsidR="00D00FC6" w:rsidRPr="00AD5FAC">
        <w:rPr>
          <w:rFonts w:ascii="Arial" w:hAnsi="Arial" w:cs="Arial"/>
        </w:rPr>
        <w:t>Le</w:t>
      </w:r>
      <w:r w:rsidRPr="00AD5FAC">
        <w:rPr>
          <w:rFonts w:ascii="Arial" w:hAnsi="Arial" w:cs="Arial"/>
        </w:rPr>
        <w:t xml:space="preserve"> questionnaire d’évaluation gratuit prend environ 15 minutes à </w:t>
      </w:r>
      <w:r w:rsidR="00D00FC6" w:rsidRPr="00AD5FAC">
        <w:rPr>
          <w:rFonts w:ascii="Arial" w:hAnsi="Arial" w:cs="Arial"/>
        </w:rPr>
        <w:t xml:space="preserve">remplir. Une fois </w:t>
      </w:r>
      <w:r w:rsidR="006C0296" w:rsidRPr="00AD5FAC">
        <w:rPr>
          <w:rFonts w:ascii="Arial" w:hAnsi="Arial" w:cs="Arial"/>
        </w:rPr>
        <w:t xml:space="preserve">qu’elle a soumis ses réponses, </w:t>
      </w:r>
      <w:r w:rsidRPr="00AD5FAC">
        <w:rPr>
          <w:rFonts w:ascii="Arial" w:hAnsi="Arial" w:cs="Arial"/>
        </w:rPr>
        <w:t>l’organisation reçoit un rapport qui contient des recommandations</w:t>
      </w:r>
      <w:r w:rsidR="00621155" w:rsidRPr="00AD5FAC">
        <w:rPr>
          <w:rFonts w:ascii="Arial" w:hAnsi="Arial" w:cs="Arial"/>
        </w:rPr>
        <w:t xml:space="preserve"> concrètes sur les</w:t>
      </w:r>
      <w:r w:rsidRPr="00AD5FAC">
        <w:rPr>
          <w:rFonts w:ascii="Arial" w:hAnsi="Arial" w:cs="Arial"/>
        </w:rPr>
        <w:t xml:space="preserve"> domaines</w:t>
      </w:r>
      <w:r w:rsidR="00621155" w:rsidRPr="00AD5FAC">
        <w:rPr>
          <w:rFonts w:ascii="Arial" w:hAnsi="Arial" w:cs="Arial"/>
        </w:rPr>
        <w:t xml:space="preserve"> cibles</w:t>
      </w:r>
      <w:r w:rsidRPr="00AD5FAC">
        <w:rPr>
          <w:rFonts w:ascii="Arial" w:hAnsi="Arial" w:cs="Arial"/>
        </w:rPr>
        <w:t xml:space="preserve"> à améliorer.</w:t>
      </w:r>
      <w:bookmarkEnd w:id="97"/>
      <w:r w:rsidRPr="00AD5FAC">
        <w:rPr>
          <w:rFonts w:ascii="Arial" w:hAnsi="Arial" w:cs="Arial"/>
        </w:rPr>
        <w:t xml:space="preserve"> </w:t>
      </w:r>
      <w:bookmarkStart w:id="98" w:name="lt_pId097"/>
      <w:r w:rsidR="002468FC" w:rsidRPr="00AD5FAC">
        <w:rPr>
          <w:rFonts w:ascii="Arial" w:hAnsi="Arial" w:cs="Arial"/>
        </w:rPr>
        <w:t>Les employeur(euse)s de la Colombie-Britannique qui souhaitent</w:t>
      </w:r>
      <w:r w:rsidRPr="00AD5FAC">
        <w:rPr>
          <w:rFonts w:ascii="Arial" w:hAnsi="Arial" w:cs="Arial"/>
        </w:rPr>
        <w:t xml:space="preserve"> cré</w:t>
      </w:r>
      <w:r w:rsidR="002468FC" w:rsidRPr="00AD5FAC">
        <w:rPr>
          <w:rFonts w:ascii="Arial" w:hAnsi="Arial" w:cs="Arial"/>
        </w:rPr>
        <w:t>er</w:t>
      </w:r>
      <w:r w:rsidRPr="00AD5FAC">
        <w:rPr>
          <w:rFonts w:ascii="Arial" w:hAnsi="Arial" w:cs="Arial"/>
        </w:rPr>
        <w:t xml:space="preserve"> un plan de mise en œuvre peuvent</w:t>
      </w:r>
      <w:r w:rsidR="002468FC" w:rsidRPr="00AD5FAC">
        <w:rPr>
          <w:rFonts w:ascii="Arial" w:hAnsi="Arial" w:cs="Arial"/>
        </w:rPr>
        <w:t xml:space="preserve"> obtenir de l’aide gratuite pour ce faire en</w:t>
      </w:r>
      <w:r w:rsidRPr="00AD5FAC">
        <w:rPr>
          <w:rFonts w:ascii="Arial" w:hAnsi="Arial" w:cs="Arial"/>
        </w:rPr>
        <w:t xml:space="preserve"> communiqu</w:t>
      </w:r>
      <w:r w:rsidR="002468FC" w:rsidRPr="00AD5FAC">
        <w:rPr>
          <w:rFonts w:ascii="Arial" w:hAnsi="Arial" w:cs="Arial"/>
        </w:rPr>
        <w:t>ant</w:t>
      </w:r>
      <w:r w:rsidRPr="00AD5FAC">
        <w:rPr>
          <w:rFonts w:ascii="Arial" w:hAnsi="Arial" w:cs="Arial"/>
        </w:rPr>
        <w:t xml:space="preserve"> avec Open </w:t>
      </w:r>
      <w:r w:rsidR="006C0296" w:rsidRPr="00AD5FAC">
        <w:rPr>
          <w:rFonts w:ascii="Arial" w:hAnsi="Arial" w:cs="Arial"/>
        </w:rPr>
        <w:t>Door Group</w:t>
      </w:r>
      <w:r w:rsidRPr="00AD5FAC">
        <w:rPr>
          <w:rFonts w:ascii="Arial" w:hAnsi="Arial" w:cs="Arial"/>
        </w:rPr>
        <w:t xml:space="preserve"> à </w:t>
      </w:r>
      <w:hyperlink r:id="rId51" w:history="1">
        <w:r w:rsidRPr="00AD5FAC">
          <w:rPr>
            <w:rStyle w:val="Hyperlink"/>
            <w:rFonts w:ascii="Arial" w:hAnsi="Arial" w:cs="Arial"/>
          </w:rPr>
          <w:t>info@opendoorgroup.org</w:t>
        </w:r>
      </w:hyperlink>
      <w:bookmarkEnd w:id="98"/>
      <w:r w:rsidR="0047021B" w:rsidRPr="00AD5FAC">
        <w:rPr>
          <w:rFonts w:ascii="Arial" w:hAnsi="Arial" w:cs="Arial"/>
        </w:rPr>
        <w:t>.</w:t>
      </w:r>
    </w:p>
    <w:p w14:paraId="301DD8E8" w14:textId="5DE16589" w:rsidR="004B003F" w:rsidRPr="00AD5FAC" w:rsidRDefault="00FB272E" w:rsidP="002C1CD4">
      <w:pPr>
        <w:pStyle w:val="Heading2"/>
        <w:rPr>
          <w:rFonts w:ascii="Arial" w:hAnsi="Arial" w:cs="Arial"/>
        </w:rPr>
      </w:pPr>
      <w:bookmarkStart w:id="99" w:name="lt_pId098"/>
      <w:proofErr w:type="spellStart"/>
      <w:r w:rsidRPr="00AD5FAC">
        <w:rPr>
          <w:rFonts w:ascii="Arial" w:hAnsi="Arial" w:cs="Arial"/>
        </w:rPr>
        <w:t>PEATworks</w:t>
      </w:r>
      <w:proofErr w:type="spellEnd"/>
      <w:r w:rsidRPr="00AD5FAC">
        <w:rPr>
          <w:rFonts w:ascii="Arial" w:hAnsi="Arial" w:cs="Arial"/>
        </w:rPr>
        <w:t xml:space="preserve"> – Trousse d’outils sur l</w:t>
      </w:r>
      <w:r w:rsidR="000E6C00" w:rsidRPr="00AD5FAC">
        <w:rPr>
          <w:rFonts w:ascii="Arial" w:hAnsi="Arial" w:cs="Arial"/>
        </w:rPr>
        <w:t>’</w:t>
      </w:r>
      <w:r w:rsidRPr="00AD5FAC">
        <w:rPr>
          <w:rFonts w:ascii="Arial" w:hAnsi="Arial" w:cs="Arial"/>
        </w:rPr>
        <w:t>accessibilité numérique</w:t>
      </w:r>
      <w:bookmarkEnd w:id="99"/>
    </w:p>
    <w:p w14:paraId="041711DA" w14:textId="1F62E581" w:rsidR="004B003F" w:rsidRPr="00AD5FAC" w:rsidRDefault="00572445" w:rsidP="002C1CD4">
      <w:pPr>
        <w:rPr>
          <w:rStyle w:val="Hyperlink"/>
          <w:rFonts w:ascii="Arial" w:hAnsi="Arial" w:cs="Arial"/>
        </w:rPr>
      </w:pPr>
      <w:bookmarkStart w:id="100" w:name="lt_pId099"/>
      <w:r w:rsidRPr="00AD5FAC">
        <w:rPr>
          <w:rFonts w:ascii="Arial" w:hAnsi="Arial" w:cs="Arial"/>
        </w:rPr>
        <w:t>Le</w:t>
      </w:r>
      <w:r w:rsidR="006725B0" w:rsidRPr="00AD5FAC">
        <w:rPr>
          <w:rFonts w:ascii="Arial" w:hAnsi="Arial" w:cs="Arial"/>
        </w:rPr>
        <w:t xml:space="preserve"> </w:t>
      </w:r>
      <w:hyperlink r:id="rId52" w:history="1">
        <w:r w:rsidR="00FB272E" w:rsidRPr="00AD5FAC">
          <w:rPr>
            <w:rStyle w:val="Hyperlink"/>
            <w:rFonts w:ascii="Arial" w:hAnsi="Arial" w:cs="Arial"/>
          </w:rPr>
          <w:t xml:space="preserve">Partnership on </w:t>
        </w:r>
        <w:proofErr w:type="spellStart"/>
        <w:r w:rsidR="00FB272E" w:rsidRPr="00AD5FAC">
          <w:rPr>
            <w:rStyle w:val="Hyperlink"/>
            <w:rFonts w:ascii="Arial" w:hAnsi="Arial" w:cs="Arial"/>
          </w:rPr>
          <w:t>Employment</w:t>
        </w:r>
        <w:proofErr w:type="spellEnd"/>
        <w:r w:rsidR="00FB272E" w:rsidRPr="00AD5FAC">
          <w:rPr>
            <w:rStyle w:val="Hyperlink"/>
            <w:rFonts w:ascii="Arial" w:hAnsi="Arial" w:cs="Arial"/>
          </w:rPr>
          <w:t xml:space="preserve"> &amp; Accessible </w:t>
        </w:r>
        <w:proofErr w:type="spellStart"/>
        <w:r w:rsidR="00FB272E" w:rsidRPr="00AD5FAC">
          <w:rPr>
            <w:rStyle w:val="Hyperlink"/>
            <w:rFonts w:ascii="Arial" w:hAnsi="Arial" w:cs="Arial"/>
          </w:rPr>
          <w:t>Technology</w:t>
        </w:r>
        <w:proofErr w:type="spellEnd"/>
        <w:r w:rsidR="00FB272E" w:rsidRPr="00AD5FAC">
          <w:rPr>
            <w:rStyle w:val="Hyperlink"/>
            <w:rFonts w:ascii="Arial" w:hAnsi="Arial" w:cs="Arial"/>
          </w:rPr>
          <w:t xml:space="preserve"> (PEAT)</w:t>
        </w:r>
      </w:hyperlink>
      <w:r w:rsidR="00FB272E" w:rsidRPr="00AD5FAC">
        <w:rPr>
          <w:rFonts w:ascii="Arial" w:hAnsi="Arial" w:cs="Arial"/>
        </w:rPr>
        <w:t xml:space="preserve"> </w:t>
      </w:r>
      <w:r w:rsidRPr="00AD5FAC">
        <w:rPr>
          <w:rFonts w:ascii="Arial" w:hAnsi="Arial" w:cs="Arial"/>
        </w:rPr>
        <w:t xml:space="preserve">est une initiative gérée par le </w:t>
      </w:r>
      <w:proofErr w:type="spellStart"/>
      <w:r w:rsidRPr="00AD5FAC">
        <w:rPr>
          <w:rFonts w:ascii="Arial" w:hAnsi="Arial" w:cs="Arial"/>
        </w:rPr>
        <w:t>Wheelhouse</w:t>
      </w:r>
      <w:proofErr w:type="spellEnd"/>
      <w:r w:rsidRPr="00AD5FAC">
        <w:rPr>
          <w:rFonts w:ascii="Arial" w:hAnsi="Arial" w:cs="Arial"/>
        </w:rPr>
        <w:t xml:space="preserve"> Group et</w:t>
      </w:r>
      <w:r w:rsidR="006725B0" w:rsidRPr="00AD5FAC">
        <w:rPr>
          <w:rFonts w:ascii="Arial" w:hAnsi="Arial" w:cs="Arial"/>
        </w:rPr>
        <w:t xml:space="preserve"> </w:t>
      </w:r>
      <w:r w:rsidR="00C11708" w:rsidRPr="00AD5FAC">
        <w:rPr>
          <w:rFonts w:ascii="Arial" w:hAnsi="Arial" w:cs="Arial"/>
        </w:rPr>
        <w:t>financé</w:t>
      </w:r>
      <w:r w:rsidR="00031B44" w:rsidRPr="00AD5FAC">
        <w:rPr>
          <w:rFonts w:ascii="Arial" w:hAnsi="Arial" w:cs="Arial"/>
        </w:rPr>
        <w:t>e</w:t>
      </w:r>
      <w:r w:rsidR="00C11708" w:rsidRPr="00AD5FAC">
        <w:rPr>
          <w:rFonts w:ascii="Arial" w:hAnsi="Arial" w:cs="Arial"/>
        </w:rPr>
        <w:t xml:space="preserve"> par le b</w:t>
      </w:r>
      <w:r w:rsidR="00FB272E" w:rsidRPr="00AD5FAC">
        <w:rPr>
          <w:rFonts w:ascii="Arial" w:hAnsi="Arial" w:cs="Arial"/>
        </w:rPr>
        <w:t>ureau de la politique d</w:t>
      </w:r>
      <w:r w:rsidR="000E6C00" w:rsidRPr="00AD5FAC">
        <w:rPr>
          <w:rFonts w:ascii="Arial" w:hAnsi="Arial" w:cs="Arial"/>
        </w:rPr>
        <w:t>’</w:t>
      </w:r>
      <w:r w:rsidR="00FB272E" w:rsidRPr="00AD5FAC">
        <w:rPr>
          <w:rFonts w:ascii="Arial" w:hAnsi="Arial" w:cs="Arial"/>
        </w:rPr>
        <w:t xml:space="preserve">emploi des personnes </w:t>
      </w:r>
      <w:r w:rsidR="00617267" w:rsidRPr="00AD5FAC">
        <w:rPr>
          <w:rFonts w:ascii="Arial" w:hAnsi="Arial" w:cs="Arial"/>
        </w:rPr>
        <w:t>en situation de</w:t>
      </w:r>
      <w:r w:rsidR="00FB272E" w:rsidRPr="00AD5FAC">
        <w:rPr>
          <w:rFonts w:ascii="Arial" w:hAnsi="Arial" w:cs="Arial"/>
        </w:rPr>
        <w:t xml:space="preserve"> handicap (Office of Disability Employment Pol</w:t>
      </w:r>
      <w:r w:rsidRPr="00AD5FAC">
        <w:rPr>
          <w:rFonts w:ascii="Arial" w:hAnsi="Arial" w:cs="Arial"/>
        </w:rPr>
        <w:t>icy) du ministère du T</w:t>
      </w:r>
      <w:r w:rsidR="00FB272E" w:rsidRPr="00AD5FAC">
        <w:rPr>
          <w:rFonts w:ascii="Arial" w:hAnsi="Arial" w:cs="Arial"/>
        </w:rPr>
        <w:t>ravail</w:t>
      </w:r>
      <w:r w:rsidR="0053473D" w:rsidRPr="00AD5FAC">
        <w:rPr>
          <w:rFonts w:ascii="Arial" w:hAnsi="Arial" w:cs="Arial"/>
        </w:rPr>
        <w:t xml:space="preserve"> des États-Unis</w:t>
      </w:r>
      <w:r w:rsidR="00FB272E" w:rsidRPr="00AD5FAC">
        <w:rPr>
          <w:rFonts w:ascii="Arial" w:hAnsi="Arial" w:cs="Arial"/>
        </w:rPr>
        <w:t>.</w:t>
      </w:r>
      <w:bookmarkEnd w:id="100"/>
      <w:r w:rsidR="00FB272E" w:rsidRPr="00AD5FAC">
        <w:rPr>
          <w:rFonts w:ascii="Arial" w:hAnsi="Arial" w:cs="Arial"/>
        </w:rPr>
        <w:t xml:space="preserve"> </w:t>
      </w:r>
      <w:bookmarkStart w:id="101" w:name="lt_pId100"/>
      <w:r w:rsidR="00FB272E" w:rsidRPr="00AD5FAC">
        <w:rPr>
          <w:rFonts w:ascii="Arial" w:hAnsi="Arial" w:cs="Arial"/>
        </w:rPr>
        <w:t xml:space="preserve">Le PEAT fournit des trousses d’outils et des ressources </w:t>
      </w:r>
      <w:r w:rsidR="00DD30F3" w:rsidRPr="00AD5FAC">
        <w:rPr>
          <w:rFonts w:ascii="Arial" w:hAnsi="Arial" w:cs="Arial"/>
        </w:rPr>
        <w:t>axées sur les technologies émergentes et inclusives pour</w:t>
      </w:r>
      <w:r w:rsidR="00364BDF" w:rsidRPr="00AD5FAC">
        <w:rPr>
          <w:rFonts w:ascii="Arial" w:hAnsi="Arial" w:cs="Arial"/>
        </w:rPr>
        <w:t xml:space="preserve"> aider les employeur(euse)s à embaucher des employé(s) en situation de handicap</w:t>
      </w:r>
      <w:r w:rsidR="00FB272E" w:rsidRPr="00AD5FAC">
        <w:rPr>
          <w:rFonts w:ascii="Arial" w:hAnsi="Arial" w:cs="Arial"/>
        </w:rPr>
        <w:t xml:space="preserve">. </w:t>
      </w:r>
      <w:bookmarkStart w:id="102" w:name="lt_pId101"/>
      <w:bookmarkEnd w:id="101"/>
      <w:r w:rsidR="00FB272E" w:rsidRPr="00AD5FAC">
        <w:rPr>
          <w:rFonts w:ascii="Arial" w:hAnsi="Arial" w:cs="Arial"/>
        </w:rPr>
        <w:t>On retrouve notamment sur le site Web du PEAT</w:t>
      </w:r>
      <w:r w:rsidR="00C11708" w:rsidRPr="00AD5FAC">
        <w:rPr>
          <w:rFonts w:ascii="Arial" w:hAnsi="Arial" w:cs="Arial"/>
        </w:rPr>
        <w:t xml:space="preserve"> de</w:t>
      </w:r>
      <w:r w:rsidR="00FB272E" w:rsidRPr="00AD5FAC">
        <w:rPr>
          <w:rFonts w:ascii="Arial" w:hAnsi="Arial" w:cs="Arial"/>
        </w:rPr>
        <w:t xml:space="preserve"> </w:t>
      </w:r>
      <w:hyperlink r:id="rId53" w:history="1">
        <w:r w:rsidR="00FB272E" w:rsidRPr="00AD5FAC">
          <w:rPr>
            <w:rStyle w:val="Hyperlink"/>
            <w:rFonts w:ascii="Arial" w:hAnsi="Arial" w:cs="Arial"/>
          </w:rPr>
          <w:t>nombreuse</w:t>
        </w:r>
        <w:r w:rsidR="000E6C00" w:rsidRPr="00AD5FAC">
          <w:rPr>
            <w:rStyle w:val="Hyperlink"/>
            <w:rFonts w:ascii="Arial" w:hAnsi="Arial" w:cs="Arial"/>
          </w:rPr>
          <w:t>s</w:t>
        </w:r>
        <w:r w:rsidR="00FB272E" w:rsidRPr="00AD5FAC">
          <w:rPr>
            <w:rStyle w:val="Hyperlink"/>
            <w:rFonts w:ascii="Arial" w:hAnsi="Arial" w:cs="Arial"/>
          </w:rPr>
          <w:t xml:space="preserve"> trousse</w:t>
        </w:r>
        <w:r w:rsidR="00C11708" w:rsidRPr="00AD5FAC">
          <w:rPr>
            <w:rStyle w:val="Hyperlink"/>
            <w:rFonts w:ascii="Arial" w:hAnsi="Arial" w:cs="Arial"/>
          </w:rPr>
          <w:t>s</w:t>
        </w:r>
        <w:r w:rsidR="00FB272E" w:rsidRPr="00AD5FAC">
          <w:rPr>
            <w:rStyle w:val="Hyperlink"/>
            <w:rFonts w:ascii="Arial" w:hAnsi="Arial" w:cs="Arial"/>
          </w:rPr>
          <w:t xml:space="preserve"> d’outils</w:t>
        </w:r>
      </w:hyperlink>
      <w:r w:rsidR="00C11708" w:rsidRPr="00AD5FAC">
        <w:rPr>
          <w:rStyle w:val="Hyperlink"/>
          <w:rFonts w:ascii="Arial" w:hAnsi="Arial" w:cs="Arial"/>
        </w:rPr>
        <w:t>,</w:t>
      </w:r>
      <w:r w:rsidR="00FB272E" w:rsidRPr="00AD5FAC">
        <w:rPr>
          <w:rFonts w:ascii="Arial" w:hAnsi="Arial" w:cs="Arial"/>
        </w:rPr>
        <w:t xml:space="preserve"> </w:t>
      </w:r>
      <w:hyperlink r:id="rId54" w:history="1">
        <w:r w:rsidR="00FB272E" w:rsidRPr="00AD5FAC">
          <w:rPr>
            <w:rStyle w:val="Hyperlink"/>
            <w:rFonts w:ascii="Arial" w:hAnsi="Arial" w:cs="Arial"/>
          </w:rPr>
          <w:t>un guide pour l</w:t>
        </w:r>
        <w:r w:rsidR="000E6C00" w:rsidRPr="00AD5FAC">
          <w:rPr>
            <w:rStyle w:val="Hyperlink"/>
            <w:rFonts w:ascii="Arial" w:hAnsi="Arial" w:cs="Arial"/>
          </w:rPr>
          <w:t>’</w:t>
        </w:r>
        <w:r w:rsidR="00FB272E" w:rsidRPr="00AD5FAC">
          <w:rPr>
            <w:rStyle w:val="Hyperlink"/>
            <w:rFonts w:ascii="Arial" w:hAnsi="Arial" w:cs="Arial"/>
          </w:rPr>
          <w:t>achat de technologies accessibles</w:t>
        </w:r>
      </w:hyperlink>
      <w:r w:rsidR="00FB272E" w:rsidRPr="00AD5FAC">
        <w:rPr>
          <w:rFonts w:ascii="Arial" w:hAnsi="Arial" w:cs="Arial"/>
        </w:rPr>
        <w:t xml:space="preserve">, </w:t>
      </w:r>
      <w:hyperlink r:id="rId55" w:history="1">
        <w:r w:rsidR="00FB272E" w:rsidRPr="00AD5FAC">
          <w:rPr>
            <w:rStyle w:val="Hyperlink"/>
            <w:rFonts w:ascii="Arial" w:hAnsi="Arial" w:cs="Arial"/>
          </w:rPr>
          <w:t>du matériel lié à l’embauche</w:t>
        </w:r>
      </w:hyperlink>
      <w:r w:rsidR="00FB272E" w:rsidRPr="00AD5FAC">
        <w:rPr>
          <w:rFonts w:ascii="Arial" w:hAnsi="Arial" w:cs="Arial"/>
        </w:rPr>
        <w:t xml:space="preserve"> et des </w:t>
      </w:r>
      <w:hyperlink r:id="rId56" w:history="1">
        <w:r w:rsidR="00FB272E" w:rsidRPr="00AD5FAC">
          <w:rPr>
            <w:rStyle w:val="Hyperlink"/>
            <w:rFonts w:ascii="Arial" w:hAnsi="Arial" w:cs="Arial"/>
          </w:rPr>
          <w:t>formations sur l</w:t>
        </w:r>
        <w:r w:rsidR="000E6C00" w:rsidRPr="00AD5FAC">
          <w:rPr>
            <w:rStyle w:val="Hyperlink"/>
            <w:rFonts w:ascii="Arial" w:hAnsi="Arial" w:cs="Arial"/>
          </w:rPr>
          <w:t>’</w:t>
        </w:r>
        <w:r w:rsidR="00FB272E" w:rsidRPr="00AD5FAC">
          <w:rPr>
            <w:rStyle w:val="Hyperlink"/>
            <w:rFonts w:ascii="Arial" w:hAnsi="Arial" w:cs="Arial"/>
          </w:rPr>
          <w:t>accessibilité destinées aux employé(e)s occupant divers postes</w:t>
        </w:r>
      </w:hyperlink>
      <w:r w:rsidR="00C827AF" w:rsidRPr="00AD5FAC">
        <w:rPr>
          <w:rStyle w:val="Hyperlink"/>
          <w:rFonts w:ascii="Arial" w:hAnsi="Arial" w:cs="Arial"/>
          <w:u w:val="none"/>
        </w:rPr>
        <w:t xml:space="preserve"> </w:t>
      </w:r>
      <w:r w:rsidR="00FB272E" w:rsidRPr="00AD5FAC">
        <w:rPr>
          <w:rFonts w:ascii="Arial" w:hAnsi="Arial" w:cs="Arial"/>
        </w:rPr>
        <w:t>[en anglais].</w:t>
      </w:r>
      <w:bookmarkEnd w:id="102"/>
    </w:p>
    <w:p w14:paraId="25BD3A73" w14:textId="5ED2B44F" w:rsidR="004B003F" w:rsidRPr="00AD5FAC" w:rsidRDefault="005D3C59" w:rsidP="002C1CD4">
      <w:pPr>
        <w:pStyle w:val="Heading2"/>
        <w:rPr>
          <w:rFonts w:ascii="Arial" w:hAnsi="Arial" w:cs="Arial"/>
        </w:rPr>
      </w:pPr>
      <w:proofErr w:type="spellStart"/>
      <w:r w:rsidRPr="00AD5FAC">
        <w:rPr>
          <w:rFonts w:ascii="Arial" w:hAnsi="Arial" w:cs="Arial"/>
        </w:rPr>
        <w:t>Sask</w:t>
      </w:r>
      <w:proofErr w:type="spellEnd"/>
      <w:r w:rsidRPr="00AD5FAC">
        <w:rPr>
          <w:rFonts w:ascii="Arial" w:hAnsi="Arial" w:cs="Arial"/>
        </w:rPr>
        <w:t xml:space="preserve"> </w:t>
      </w:r>
      <w:proofErr w:type="spellStart"/>
      <w:r w:rsidRPr="00AD5FAC">
        <w:rPr>
          <w:rFonts w:ascii="Arial" w:hAnsi="Arial" w:cs="Arial"/>
        </w:rPr>
        <w:t>Abilities</w:t>
      </w:r>
      <w:proofErr w:type="spellEnd"/>
    </w:p>
    <w:p w14:paraId="39C962F3" w14:textId="0C9554B1" w:rsidR="005D3C59" w:rsidRPr="00AD5FAC" w:rsidRDefault="005D3C59" w:rsidP="002C1CD4">
      <w:pPr>
        <w:rPr>
          <w:rFonts w:ascii="Arial" w:hAnsi="Arial" w:cs="Arial"/>
        </w:rPr>
      </w:pPr>
      <w:bookmarkStart w:id="103" w:name="lt_pId103"/>
      <w:r w:rsidRPr="00AD5FAC">
        <w:rPr>
          <w:rFonts w:ascii="Arial" w:hAnsi="Arial" w:cs="Arial"/>
        </w:rPr>
        <w:t xml:space="preserve">Par l’intermédiaire de </w:t>
      </w:r>
      <w:proofErr w:type="spellStart"/>
      <w:r w:rsidRPr="00AD5FAC">
        <w:rPr>
          <w:rFonts w:ascii="Arial" w:hAnsi="Arial" w:cs="Arial"/>
        </w:rPr>
        <w:t>Partners</w:t>
      </w:r>
      <w:proofErr w:type="spellEnd"/>
      <w:r w:rsidRPr="00AD5FAC">
        <w:rPr>
          <w:rFonts w:ascii="Arial" w:hAnsi="Arial" w:cs="Arial"/>
        </w:rPr>
        <w:t xml:space="preserve"> in </w:t>
      </w:r>
      <w:proofErr w:type="spellStart"/>
      <w:r w:rsidRPr="00AD5FAC">
        <w:rPr>
          <w:rFonts w:ascii="Arial" w:hAnsi="Arial" w:cs="Arial"/>
        </w:rPr>
        <w:t>Employment</w:t>
      </w:r>
      <w:proofErr w:type="spellEnd"/>
      <w:r w:rsidRPr="00AD5FAC">
        <w:rPr>
          <w:rFonts w:ascii="Arial" w:hAnsi="Arial" w:cs="Arial"/>
        </w:rPr>
        <w:t xml:space="preserve">, </w:t>
      </w:r>
      <w:hyperlink r:id="rId57" w:history="1">
        <w:proofErr w:type="spellStart"/>
        <w:r w:rsidR="0076379D" w:rsidRPr="00AD5FAC">
          <w:rPr>
            <w:rStyle w:val="Hyperlink"/>
            <w:rFonts w:ascii="Arial" w:hAnsi="Arial" w:cs="Arial"/>
          </w:rPr>
          <w:t>Sask</w:t>
        </w:r>
        <w:proofErr w:type="spellEnd"/>
        <w:r w:rsidR="0076379D" w:rsidRPr="00AD5FAC">
          <w:rPr>
            <w:rStyle w:val="Hyperlink"/>
            <w:rFonts w:ascii="Arial" w:hAnsi="Arial" w:cs="Arial"/>
          </w:rPr>
          <w:t xml:space="preserve"> </w:t>
        </w:r>
        <w:proofErr w:type="spellStart"/>
        <w:r w:rsidR="0076379D" w:rsidRPr="00AD5FAC">
          <w:rPr>
            <w:rStyle w:val="Hyperlink"/>
            <w:rFonts w:ascii="Arial" w:hAnsi="Arial" w:cs="Arial"/>
          </w:rPr>
          <w:t>Abilities</w:t>
        </w:r>
        <w:proofErr w:type="spellEnd"/>
        <w:r w:rsidR="0076379D" w:rsidRPr="00AD5FAC">
          <w:rPr>
            <w:rStyle w:val="Hyperlink"/>
            <w:rFonts w:ascii="Arial" w:hAnsi="Arial" w:cs="Arial"/>
            <w:u w:val="none"/>
          </w:rPr>
          <w:t xml:space="preserve"> </w:t>
        </w:r>
      </w:hyperlink>
      <w:r w:rsidR="00FB272E" w:rsidRPr="00AD5FAC">
        <w:rPr>
          <w:rFonts w:ascii="Arial" w:hAnsi="Arial" w:cs="Arial"/>
        </w:rPr>
        <w:t>offre des services gratuits aux entreprises de la Saskatchewan.</w:t>
      </w:r>
      <w:bookmarkEnd w:id="103"/>
      <w:r w:rsidR="00FB272E" w:rsidRPr="00AD5FAC">
        <w:rPr>
          <w:rFonts w:ascii="Arial" w:hAnsi="Arial" w:cs="Arial"/>
        </w:rPr>
        <w:t xml:space="preserve"> </w:t>
      </w:r>
      <w:bookmarkStart w:id="104" w:name="lt_pId104"/>
      <w:r w:rsidR="00FB272E" w:rsidRPr="00AD5FAC">
        <w:rPr>
          <w:rFonts w:ascii="Arial" w:hAnsi="Arial" w:cs="Arial"/>
        </w:rPr>
        <w:t xml:space="preserve">Ces services comprennent du soutien pendant le processus de recrutement, </w:t>
      </w:r>
      <w:r w:rsidR="00031B44" w:rsidRPr="00AD5FAC">
        <w:rPr>
          <w:rFonts w:ascii="Arial" w:hAnsi="Arial" w:cs="Arial"/>
        </w:rPr>
        <w:t xml:space="preserve">d’entrevue et </w:t>
      </w:r>
      <w:r w:rsidR="00FB272E" w:rsidRPr="00AD5FAC">
        <w:rPr>
          <w:rFonts w:ascii="Arial" w:hAnsi="Arial" w:cs="Arial"/>
        </w:rPr>
        <w:t>d</w:t>
      </w:r>
      <w:r w:rsidR="000E6C00" w:rsidRPr="00AD5FAC">
        <w:rPr>
          <w:rFonts w:ascii="Arial" w:hAnsi="Arial" w:cs="Arial"/>
        </w:rPr>
        <w:t>’</w:t>
      </w:r>
      <w:r w:rsidR="00031B44" w:rsidRPr="00AD5FAC">
        <w:rPr>
          <w:rFonts w:ascii="Arial" w:hAnsi="Arial" w:cs="Arial"/>
        </w:rPr>
        <w:t>embauche.</w:t>
      </w:r>
      <w:r w:rsidR="00FB272E" w:rsidRPr="00AD5FAC">
        <w:rPr>
          <w:rFonts w:ascii="Arial" w:hAnsi="Arial" w:cs="Arial"/>
        </w:rPr>
        <w:t xml:space="preserve"> L’organisme répond également aux questions des employeur(euse)s </w:t>
      </w:r>
      <w:r w:rsidR="0047021B" w:rsidRPr="00AD5FAC">
        <w:rPr>
          <w:rFonts w:ascii="Arial" w:hAnsi="Arial" w:cs="Arial"/>
        </w:rPr>
        <w:t>concernant</w:t>
      </w:r>
      <w:r w:rsidR="00FB272E" w:rsidRPr="00AD5FAC">
        <w:rPr>
          <w:rFonts w:ascii="Arial" w:hAnsi="Arial" w:cs="Arial"/>
        </w:rPr>
        <w:t xml:space="preserve"> l</w:t>
      </w:r>
      <w:r w:rsidR="000E6C00" w:rsidRPr="00AD5FAC">
        <w:rPr>
          <w:rFonts w:ascii="Arial" w:hAnsi="Arial" w:cs="Arial"/>
        </w:rPr>
        <w:t>’</w:t>
      </w:r>
      <w:r w:rsidR="00FB272E" w:rsidRPr="00AD5FAC">
        <w:rPr>
          <w:rFonts w:ascii="Arial" w:hAnsi="Arial" w:cs="Arial"/>
        </w:rPr>
        <w:t>embauche d</w:t>
      </w:r>
      <w:r w:rsidR="000E6C00" w:rsidRPr="00AD5FAC">
        <w:rPr>
          <w:rFonts w:ascii="Arial" w:hAnsi="Arial" w:cs="Arial"/>
        </w:rPr>
        <w:t>’</w:t>
      </w:r>
      <w:r w:rsidR="00FB272E" w:rsidRPr="00AD5FAC">
        <w:rPr>
          <w:rFonts w:ascii="Arial" w:hAnsi="Arial" w:cs="Arial"/>
        </w:rPr>
        <w:t>une personne en situation de handicap</w:t>
      </w:r>
      <w:r w:rsidRPr="00AD5FAC">
        <w:rPr>
          <w:rFonts w:ascii="Arial" w:hAnsi="Arial" w:cs="Arial"/>
        </w:rPr>
        <w:t xml:space="preserve">. </w:t>
      </w:r>
      <w:r w:rsidR="0053473D" w:rsidRPr="00AD5FAC">
        <w:rPr>
          <w:rFonts w:ascii="Arial" w:hAnsi="Arial" w:cs="Arial"/>
        </w:rPr>
        <w:t>I</w:t>
      </w:r>
      <w:r w:rsidR="00031B44" w:rsidRPr="00AD5FAC">
        <w:rPr>
          <w:rFonts w:ascii="Arial" w:hAnsi="Arial" w:cs="Arial"/>
        </w:rPr>
        <w:t xml:space="preserve">l </w:t>
      </w:r>
      <w:r w:rsidR="00D34DC2" w:rsidRPr="00AD5FAC">
        <w:rPr>
          <w:rFonts w:ascii="Arial" w:hAnsi="Arial" w:cs="Arial"/>
        </w:rPr>
        <w:t>offre</w:t>
      </w:r>
      <w:r w:rsidRPr="00AD5FAC">
        <w:rPr>
          <w:rFonts w:ascii="Arial" w:hAnsi="Arial" w:cs="Arial"/>
        </w:rPr>
        <w:t xml:space="preserve"> aussi</w:t>
      </w:r>
      <w:r w:rsidR="00FB272E" w:rsidRPr="00AD5FAC">
        <w:rPr>
          <w:rFonts w:ascii="Arial" w:hAnsi="Arial" w:cs="Arial"/>
        </w:rPr>
        <w:t xml:space="preserve"> des stratégies de formation et du soutien continu aux employeur(euse)s et aux emplo</w:t>
      </w:r>
      <w:r w:rsidR="000E6C00" w:rsidRPr="00AD5FAC">
        <w:rPr>
          <w:rFonts w:ascii="Arial" w:hAnsi="Arial" w:cs="Arial"/>
        </w:rPr>
        <w:t>yé</w:t>
      </w:r>
      <w:r w:rsidR="00FB272E" w:rsidRPr="00AD5FAC">
        <w:rPr>
          <w:rFonts w:ascii="Arial" w:hAnsi="Arial" w:cs="Arial"/>
        </w:rPr>
        <w:t>(e)s afin d</w:t>
      </w:r>
      <w:r w:rsidR="000E6C00" w:rsidRPr="00AD5FAC">
        <w:rPr>
          <w:rFonts w:ascii="Arial" w:hAnsi="Arial" w:cs="Arial"/>
        </w:rPr>
        <w:t>’</w:t>
      </w:r>
      <w:r w:rsidR="00FB272E" w:rsidRPr="00AD5FAC">
        <w:rPr>
          <w:rFonts w:ascii="Arial" w:hAnsi="Arial" w:cs="Arial"/>
        </w:rPr>
        <w:t>assurer le maintien en poste</w:t>
      </w:r>
      <w:r w:rsidR="0053473D" w:rsidRPr="00AD5FAC">
        <w:rPr>
          <w:rFonts w:ascii="Arial" w:hAnsi="Arial" w:cs="Arial"/>
        </w:rPr>
        <w:t xml:space="preserve"> [en anglais]</w:t>
      </w:r>
      <w:r w:rsidR="00FB272E" w:rsidRPr="00AD5FAC">
        <w:rPr>
          <w:rFonts w:ascii="Arial" w:hAnsi="Arial" w:cs="Arial"/>
        </w:rPr>
        <w:t>.</w:t>
      </w:r>
      <w:bookmarkEnd w:id="104"/>
    </w:p>
    <w:p w14:paraId="79982773" w14:textId="77777777" w:rsidR="004B003F" w:rsidRPr="00AD5FAC" w:rsidRDefault="00FB272E" w:rsidP="002C1CD4">
      <w:pPr>
        <w:pStyle w:val="Heading2"/>
        <w:rPr>
          <w:rFonts w:ascii="Arial" w:hAnsi="Arial" w:cs="Arial"/>
        </w:rPr>
      </w:pPr>
      <w:bookmarkStart w:id="105" w:name="lt_pId105"/>
      <w:r w:rsidRPr="00AD5FAC">
        <w:rPr>
          <w:rFonts w:ascii="Arial" w:hAnsi="Arial" w:cs="Arial"/>
        </w:rPr>
        <w:t xml:space="preserve">The Saskatchewan Human </w:t>
      </w:r>
      <w:proofErr w:type="spellStart"/>
      <w:r w:rsidRPr="00AD5FAC">
        <w:rPr>
          <w:rFonts w:ascii="Arial" w:hAnsi="Arial" w:cs="Arial"/>
        </w:rPr>
        <w:t>Rights</w:t>
      </w:r>
      <w:proofErr w:type="spellEnd"/>
      <w:r w:rsidRPr="00AD5FAC">
        <w:rPr>
          <w:rFonts w:ascii="Arial" w:hAnsi="Arial" w:cs="Arial"/>
        </w:rPr>
        <w:t xml:space="preserve"> Coalition</w:t>
      </w:r>
      <w:bookmarkEnd w:id="105"/>
    </w:p>
    <w:p w14:paraId="73FAF2BB" w14:textId="2FFA2B41" w:rsidR="0089471B" w:rsidRPr="00AD5FAC" w:rsidRDefault="00FB272E" w:rsidP="00047CBD">
      <w:pPr>
        <w:rPr>
          <w:rFonts w:ascii="Arial" w:hAnsi="Arial" w:cs="Arial"/>
        </w:rPr>
      </w:pPr>
      <w:bookmarkStart w:id="106" w:name="lt_pId106"/>
      <w:r w:rsidRPr="00AD5FAC">
        <w:rPr>
          <w:rFonts w:ascii="Arial" w:hAnsi="Arial" w:cs="Arial"/>
        </w:rPr>
        <w:t xml:space="preserve">La Saskatchewan Human </w:t>
      </w:r>
      <w:proofErr w:type="spellStart"/>
      <w:r w:rsidRPr="00AD5FAC">
        <w:rPr>
          <w:rFonts w:ascii="Arial" w:hAnsi="Arial" w:cs="Arial"/>
        </w:rPr>
        <w:t>Rights</w:t>
      </w:r>
      <w:proofErr w:type="spellEnd"/>
      <w:r w:rsidRPr="00AD5FAC">
        <w:rPr>
          <w:rFonts w:ascii="Arial" w:hAnsi="Arial" w:cs="Arial"/>
        </w:rPr>
        <w:t xml:space="preserve"> Coalition a mis au point un </w:t>
      </w:r>
      <w:hyperlink r:id="rId58" w:history="1">
        <w:r w:rsidRPr="00AD5FAC">
          <w:rPr>
            <w:rStyle w:val="Hyperlink"/>
            <w:rFonts w:ascii="Arial" w:hAnsi="Arial" w:cs="Arial"/>
          </w:rPr>
          <w:t>guide pour la préparation de formulaires de candidature et d’entretiens</w:t>
        </w:r>
      </w:hyperlink>
      <w:r w:rsidRPr="00AD5FAC">
        <w:rPr>
          <w:rFonts w:ascii="Arial" w:hAnsi="Arial" w:cs="Arial"/>
        </w:rPr>
        <w:t xml:space="preserve"> [en anglais] afin d’aider les employeur(euse)s à éviter la discrimination fondée sur </w:t>
      </w:r>
      <w:r w:rsidR="00C27637" w:rsidRPr="00AD5FAC">
        <w:rPr>
          <w:rFonts w:ascii="Arial" w:hAnsi="Arial" w:cs="Arial"/>
        </w:rPr>
        <w:t>l</w:t>
      </w:r>
      <w:r w:rsidRPr="00AD5FAC">
        <w:rPr>
          <w:rFonts w:ascii="Arial" w:hAnsi="Arial" w:cs="Arial"/>
        </w:rPr>
        <w:t>es stéréotypes.</w:t>
      </w:r>
      <w:bookmarkEnd w:id="106"/>
      <w:r w:rsidRPr="00AD5FAC">
        <w:rPr>
          <w:rFonts w:ascii="Arial" w:hAnsi="Arial" w:cs="Arial"/>
        </w:rPr>
        <w:t xml:space="preserve"> </w:t>
      </w:r>
      <w:bookmarkStart w:id="107" w:name="lt_pId107"/>
      <w:r w:rsidRPr="00AD5FAC">
        <w:rPr>
          <w:rFonts w:ascii="Arial" w:hAnsi="Arial" w:cs="Arial"/>
        </w:rPr>
        <w:t xml:space="preserve">Le guide indique quand et comment certaines questions doivent être posées à des personnes issues de groupes protégés, comme les personnes en situation de handicap. </w:t>
      </w:r>
      <w:bookmarkStart w:id="108" w:name="lt_pId108"/>
      <w:bookmarkEnd w:id="107"/>
      <w:r w:rsidR="001C744E" w:rsidRPr="00AD5FAC">
        <w:rPr>
          <w:rFonts w:ascii="Arial" w:hAnsi="Arial" w:cs="Arial"/>
        </w:rPr>
        <w:t>La coalition</w:t>
      </w:r>
      <w:r w:rsidRPr="00AD5FAC">
        <w:rPr>
          <w:rFonts w:ascii="Arial" w:hAnsi="Arial" w:cs="Arial"/>
        </w:rPr>
        <w:t xml:space="preserve"> met également à </w:t>
      </w:r>
      <w:r w:rsidR="00DD30F3" w:rsidRPr="00AD5FAC">
        <w:rPr>
          <w:rFonts w:ascii="Arial" w:hAnsi="Arial" w:cs="Arial"/>
        </w:rPr>
        <w:t xml:space="preserve">la </w:t>
      </w:r>
      <w:r w:rsidRPr="00AD5FAC">
        <w:rPr>
          <w:rFonts w:ascii="Arial" w:hAnsi="Arial" w:cs="Arial"/>
        </w:rPr>
        <w:t xml:space="preserve">disposition des employeur(euse)s d’autres ressources pour les aider à créer une politique </w:t>
      </w:r>
      <w:r w:rsidR="00C27637" w:rsidRPr="00AD5FAC">
        <w:rPr>
          <w:rFonts w:ascii="Arial" w:hAnsi="Arial" w:cs="Arial"/>
        </w:rPr>
        <w:t xml:space="preserve">de lutte contre la </w:t>
      </w:r>
      <w:r w:rsidRPr="00AD5FAC">
        <w:rPr>
          <w:rFonts w:ascii="Arial" w:hAnsi="Arial" w:cs="Arial"/>
        </w:rPr>
        <w:t>discrimination.</w:t>
      </w:r>
      <w:bookmarkEnd w:id="108"/>
    </w:p>
    <w:p w14:paraId="519FD9A4" w14:textId="77777777" w:rsidR="00F16CBE" w:rsidRPr="00AD5FAC" w:rsidRDefault="00F16CBE" w:rsidP="00047CBD">
      <w:pPr>
        <w:rPr>
          <w:rFonts w:ascii="Arial" w:hAnsi="Arial" w:cs="Arial"/>
        </w:rPr>
      </w:pPr>
    </w:p>
    <w:p w14:paraId="074C0C87" w14:textId="55865160" w:rsidR="00F16CBE" w:rsidRPr="00AD5FAC" w:rsidRDefault="00FB272E" w:rsidP="00C05637">
      <w:pPr>
        <w:pStyle w:val="Heading1"/>
        <w:rPr>
          <w:rFonts w:ascii="Arial" w:hAnsi="Arial" w:cs="Arial"/>
        </w:rPr>
      </w:pPr>
      <w:bookmarkStart w:id="109" w:name="lt_pId109"/>
      <w:r w:rsidRPr="00AD5FAC">
        <w:rPr>
          <w:rFonts w:ascii="Arial" w:hAnsi="Arial" w:cs="Arial"/>
        </w:rPr>
        <w:t>Renseignements supplémentaires et soutien</w:t>
      </w:r>
      <w:bookmarkEnd w:id="109"/>
    </w:p>
    <w:p w14:paraId="41599F12" w14:textId="3919967C" w:rsidR="00C05637" w:rsidRPr="00AD5FAC" w:rsidRDefault="007B4D4E" w:rsidP="00047CBD">
      <w:pPr>
        <w:rPr>
          <w:rFonts w:ascii="Arial" w:hAnsi="Arial" w:cs="Arial"/>
        </w:rPr>
      </w:pPr>
      <w:bookmarkStart w:id="110" w:name="lt_pId110"/>
      <w:r w:rsidRPr="00AD5FAC">
        <w:rPr>
          <w:rFonts w:ascii="Arial" w:hAnsi="Arial" w:cs="Arial"/>
        </w:rPr>
        <w:t xml:space="preserve">Le Réseau canadien d’accessibilité (RCA) réunit des organisations et des personnes de </w:t>
      </w:r>
      <w:r w:rsidR="001C744E" w:rsidRPr="00AD5FAC">
        <w:rPr>
          <w:rFonts w:ascii="Arial" w:hAnsi="Arial" w:cs="Arial"/>
        </w:rPr>
        <w:t>partout au</w:t>
      </w:r>
      <w:r w:rsidRPr="00AD5FAC">
        <w:rPr>
          <w:rFonts w:ascii="Arial" w:hAnsi="Arial" w:cs="Arial"/>
        </w:rPr>
        <w:t xml:space="preserve"> Canada ayant </w:t>
      </w:r>
      <w:r w:rsidR="00617267" w:rsidRPr="00AD5FAC">
        <w:rPr>
          <w:rFonts w:ascii="Arial" w:hAnsi="Arial" w:cs="Arial"/>
        </w:rPr>
        <w:t>l’</w:t>
      </w:r>
      <w:r w:rsidRPr="00AD5FAC">
        <w:rPr>
          <w:rFonts w:ascii="Arial" w:hAnsi="Arial" w:cs="Arial"/>
        </w:rPr>
        <w:t xml:space="preserve">expérience vécue </w:t>
      </w:r>
      <w:r w:rsidR="00617267" w:rsidRPr="00AD5FAC">
        <w:rPr>
          <w:rFonts w:ascii="Arial" w:hAnsi="Arial" w:cs="Arial"/>
        </w:rPr>
        <w:t>d’un</w:t>
      </w:r>
      <w:r w:rsidRPr="00AD5FAC">
        <w:rPr>
          <w:rFonts w:ascii="Arial" w:hAnsi="Arial" w:cs="Arial"/>
        </w:rPr>
        <w:t xml:space="preserve"> handicap et une expertise en matière de confiance à l</w:t>
      </w:r>
      <w:r w:rsidR="000E6C00" w:rsidRPr="00AD5FAC">
        <w:rPr>
          <w:rFonts w:ascii="Arial" w:hAnsi="Arial" w:cs="Arial"/>
        </w:rPr>
        <w:t>’</w:t>
      </w:r>
      <w:r w:rsidRPr="00AD5FAC">
        <w:rPr>
          <w:rFonts w:ascii="Arial" w:hAnsi="Arial" w:cs="Arial"/>
        </w:rPr>
        <w:t>égard du handicap.</w:t>
      </w:r>
      <w:bookmarkEnd w:id="110"/>
      <w:r w:rsidRPr="00AD5FAC">
        <w:rPr>
          <w:rFonts w:ascii="Arial" w:hAnsi="Arial" w:cs="Arial"/>
        </w:rPr>
        <w:t xml:space="preserve"> </w:t>
      </w:r>
      <w:bookmarkStart w:id="111" w:name="lt_pId111"/>
      <w:r w:rsidRPr="00AD5FAC">
        <w:rPr>
          <w:rFonts w:ascii="Arial" w:hAnsi="Arial" w:cs="Arial"/>
        </w:rPr>
        <w:t xml:space="preserve">Si vous souhaitez communiquer avec le réseau pour en savoir plus, écrivez au bureau national du RCA à </w:t>
      </w:r>
      <w:hyperlink r:id="rId59" w:history="1">
        <w:r w:rsidRPr="00AD5FAC">
          <w:rPr>
            <w:rStyle w:val="Hyperlink"/>
            <w:rFonts w:ascii="Arial" w:hAnsi="Arial" w:cs="Arial"/>
          </w:rPr>
          <w:t>can@carleton.ca</w:t>
        </w:r>
      </w:hyperlink>
      <w:bookmarkEnd w:id="111"/>
      <w:r w:rsidRPr="00AD5FAC">
        <w:rPr>
          <w:rFonts w:ascii="Arial" w:hAnsi="Arial" w:cs="Arial"/>
        </w:rPr>
        <w:t xml:space="preserve">. </w:t>
      </w:r>
    </w:p>
    <w:sectPr w:rsidR="00C05637" w:rsidRPr="00AD5FAC">
      <w:headerReference w:type="even" r:id="rId60"/>
      <w:headerReference w:type="default" r:id="rId61"/>
      <w:footerReference w:type="even" r:id="rId62"/>
      <w:footerReference w:type="default" r:id="rId63"/>
      <w:headerReference w:type="first" r:id="rId64"/>
      <w:footerReference w:type="first" r:id="rId6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62DA6" w14:textId="77777777" w:rsidR="00496DB8" w:rsidRDefault="00496DB8" w:rsidP="000E6C00">
      <w:pPr>
        <w:spacing w:after="0" w:line="240" w:lineRule="auto"/>
      </w:pPr>
      <w:r>
        <w:separator/>
      </w:r>
    </w:p>
  </w:endnote>
  <w:endnote w:type="continuationSeparator" w:id="0">
    <w:p w14:paraId="0A334C73" w14:textId="77777777" w:rsidR="00496DB8" w:rsidRDefault="00496DB8" w:rsidP="000E6C00">
      <w:pPr>
        <w:spacing w:after="0" w:line="240" w:lineRule="auto"/>
      </w:pPr>
      <w:r>
        <w:continuationSeparator/>
      </w:r>
    </w:p>
  </w:endnote>
  <w:endnote w:type="continuationNotice" w:id="1">
    <w:p w14:paraId="6B0C081A" w14:textId="77777777" w:rsidR="007A51C4" w:rsidRDefault="007A51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76CEF" w14:textId="77777777" w:rsidR="00C27637" w:rsidRDefault="00C27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B7E46" w14:textId="77777777" w:rsidR="00C27637" w:rsidRDefault="00C27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CFA7B" w14:textId="77777777" w:rsidR="00C27637" w:rsidRDefault="00C27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084386" w14:textId="77777777" w:rsidR="00496DB8" w:rsidRDefault="00496DB8" w:rsidP="000E6C00">
      <w:pPr>
        <w:spacing w:after="0" w:line="240" w:lineRule="auto"/>
      </w:pPr>
      <w:r>
        <w:separator/>
      </w:r>
    </w:p>
  </w:footnote>
  <w:footnote w:type="continuationSeparator" w:id="0">
    <w:p w14:paraId="70BE5AC2" w14:textId="77777777" w:rsidR="00496DB8" w:rsidRDefault="00496DB8" w:rsidP="000E6C00">
      <w:pPr>
        <w:spacing w:after="0" w:line="240" w:lineRule="auto"/>
      </w:pPr>
      <w:r>
        <w:continuationSeparator/>
      </w:r>
    </w:p>
  </w:footnote>
  <w:footnote w:type="continuationNotice" w:id="1">
    <w:p w14:paraId="6F0AA355" w14:textId="77777777" w:rsidR="007A51C4" w:rsidRDefault="007A51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B6207" w14:textId="77777777" w:rsidR="00C27637" w:rsidRDefault="00C27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CDF35" w14:textId="77777777" w:rsidR="00C27637" w:rsidRDefault="00C27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05781" w14:textId="77777777" w:rsidR="00C27637" w:rsidRDefault="00C27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4B9"/>
    <w:multiLevelType w:val="hybridMultilevel"/>
    <w:tmpl w:val="107A7678"/>
    <w:lvl w:ilvl="0" w:tplc="9F10D5E2">
      <w:start w:val="1"/>
      <w:numFmt w:val="decimal"/>
      <w:lvlText w:val="%1."/>
      <w:lvlJc w:val="left"/>
      <w:pPr>
        <w:ind w:left="720" w:hanging="360"/>
      </w:pPr>
    </w:lvl>
    <w:lvl w:ilvl="1" w:tplc="F2BEEC22">
      <w:start w:val="1"/>
      <w:numFmt w:val="lowerLetter"/>
      <w:lvlText w:val="%2."/>
      <w:lvlJc w:val="left"/>
      <w:pPr>
        <w:ind w:left="1440" w:hanging="360"/>
      </w:pPr>
    </w:lvl>
    <w:lvl w:ilvl="2" w:tplc="5EFAFA28">
      <w:start w:val="1"/>
      <w:numFmt w:val="lowerRoman"/>
      <w:lvlText w:val="%3."/>
      <w:lvlJc w:val="right"/>
      <w:pPr>
        <w:ind w:left="2160" w:hanging="180"/>
      </w:pPr>
    </w:lvl>
    <w:lvl w:ilvl="3" w:tplc="61B4C214">
      <w:start w:val="1"/>
      <w:numFmt w:val="decimal"/>
      <w:lvlText w:val="%4."/>
      <w:lvlJc w:val="left"/>
      <w:pPr>
        <w:ind w:left="2880" w:hanging="360"/>
      </w:pPr>
    </w:lvl>
    <w:lvl w:ilvl="4" w:tplc="F34EB7F8">
      <w:start w:val="1"/>
      <w:numFmt w:val="lowerLetter"/>
      <w:lvlText w:val="%5."/>
      <w:lvlJc w:val="left"/>
      <w:pPr>
        <w:ind w:left="3600" w:hanging="360"/>
      </w:pPr>
    </w:lvl>
    <w:lvl w:ilvl="5" w:tplc="1DA6C73C" w:tentative="1">
      <w:start w:val="1"/>
      <w:numFmt w:val="lowerRoman"/>
      <w:lvlText w:val="%6."/>
      <w:lvlJc w:val="right"/>
      <w:pPr>
        <w:ind w:left="4320" w:hanging="180"/>
      </w:pPr>
    </w:lvl>
    <w:lvl w:ilvl="6" w:tplc="FD86A804" w:tentative="1">
      <w:start w:val="1"/>
      <w:numFmt w:val="decimal"/>
      <w:lvlText w:val="%7."/>
      <w:lvlJc w:val="left"/>
      <w:pPr>
        <w:ind w:left="5040" w:hanging="360"/>
      </w:pPr>
    </w:lvl>
    <w:lvl w:ilvl="7" w:tplc="29540172" w:tentative="1">
      <w:start w:val="1"/>
      <w:numFmt w:val="lowerLetter"/>
      <w:lvlText w:val="%8."/>
      <w:lvlJc w:val="left"/>
      <w:pPr>
        <w:ind w:left="5760" w:hanging="360"/>
      </w:pPr>
    </w:lvl>
    <w:lvl w:ilvl="8" w:tplc="C160FF80" w:tentative="1">
      <w:start w:val="1"/>
      <w:numFmt w:val="lowerRoman"/>
      <w:lvlText w:val="%9."/>
      <w:lvlJc w:val="right"/>
      <w:pPr>
        <w:ind w:left="6480" w:hanging="180"/>
      </w:pPr>
    </w:lvl>
  </w:abstractNum>
  <w:abstractNum w:abstractNumId="1" w15:restartNumberingAfterBreak="0">
    <w:nsid w:val="29487635"/>
    <w:multiLevelType w:val="hybridMultilevel"/>
    <w:tmpl w:val="D3202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423119"/>
    <w:multiLevelType w:val="hybridMultilevel"/>
    <w:tmpl w:val="107A7678"/>
    <w:lvl w:ilvl="0" w:tplc="20AE2BA0">
      <w:start w:val="1"/>
      <w:numFmt w:val="decimal"/>
      <w:lvlText w:val="%1."/>
      <w:lvlJc w:val="left"/>
      <w:pPr>
        <w:ind w:left="720" w:hanging="360"/>
      </w:pPr>
    </w:lvl>
    <w:lvl w:ilvl="1" w:tplc="24B6D872">
      <w:start w:val="1"/>
      <w:numFmt w:val="lowerLetter"/>
      <w:lvlText w:val="%2."/>
      <w:lvlJc w:val="left"/>
      <w:pPr>
        <w:ind w:left="1440" w:hanging="360"/>
      </w:pPr>
    </w:lvl>
    <w:lvl w:ilvl="2" w:tplc="251E667A">
      <w:start w:val="1"/>
      <w:numFmt w:val="lowerRoman"/>
      <w:lvlText w:val="%3."/>
      <w:lvlJc w:val="right"/>
      <w:pPr>
        <w:ind w:left="2160" w:hanging="180"/>
      </w:pPr>
    </w:lvl>
    <w:lvl w:ilvl="3" w:tplc="E6C804EE">
      <w:start w:val="1"/>
      <w:numFmt w:val="decimal"/>
      <w:lvlText w:val="%4."/>
      <w:lvlJc w:val="left"/>
      <w:pPr>
        <w:ind w:left="2880" w:hanging="360"/>
      </w:pPr>
    </w:lvl>
    <w:lvl w:ilvl="4" w:tplc="8E48FB82">
      <w:start w:val="1"/>
      <w:numFmt w:val="lowerLetter"/>
      <w:lvlText w:val="%5."/>
      <w:lvlJc w:val="left"/>
      <w:pPr>
        <w:ind w:left="3600" w:hanging="360"/>
      </w:pPr>
    </w:lvl>
    <w:lvl w:ilvl="5" w:tplc="74848938" w:tentative="1">
      <w:start w:val="1"/>
      <w:numFmt w:val="lowerRoman"/>
      <w:lvlText w:val="%6."/>
      <w:lvlJc w:val="right"/>
      <w:pPr>
        <w:ind w:left="4320" w:hanging="180"/>
      </w:pPr>
    </w:lvl>
    <w:lvl w:ilvl="6" w:tplc="BE74FADC" w:tentative="1">
      <w:start w:val="1"/>
      <w:numFmt w:val="decimal"/>
      <w:lvlText w:val="%7."/>
      <w:lvlJc w:val="left"/>
      <w:pPr>
        <w:ind w:left="5040" w:hanging="360"/>
      </w:pPr>
    </w:lvl>
    <w:lvl w:ilvl="7" w:tplc="8C0C2E20" w:tentative="1">
      <w:start w:val="1"/>
      <w:numFmt w:val="lowerLetter"/>
      <w:lvlText w:val="%8."/>
      <w:lvlJc w:val="left"/>
      <w:pPr>
        <w:ind w:left="5760" w:hanging="360"/>
      </w:pPr>
    </w:lvl>
    <w:lvl w:ilvl="8" w:tplc="EC04FBBA" w:tentative="1">
      <w:start w:val="1"/>
      <w:numFmt w:val="lowerRoman"/>
      <w:lvlText w:val="%9."/>
      <w:lvlJc w:val="right"/>
      <w:pPr>
        <w:ind w:left="6480" w:hanging="180"/>
      </w:pPr>
    </w:lvl>
  </w:abstractNum>
  <w:abstractNum w:abstractNumId="3" w15:restartNumberingAfterBreak="0">
    <w:nsid w:val="4C1C2166"/>
    <w:multiLevelType w:val="hybridMultilevel"/>
    <w:tmpl w:val="107A7678"/>
    <w:lvl w:ilvl="0" w:tplc="76EEF168">
      <w:start w:val="1"/>
      <w:numFmt w:val="decimal"/>
      <w:lvlText w:val="%1."/>
      <w:lvlJc w:val="left"/>
      <w:pPr>
        <w:ind w:left="720" w:hanging="360"/>
      </w:pPr>
    </w:lvl>
    <w:lvl w:ilvl="1" w:tplc="E4F4E26A">
      <w:start w:val="1"/>
      <w:numFmt w:val="lowerLetter"/>
      <w:lvlText w:val="%2."/>
      <w:lvlJc w:val="left"/>
      <w:pPr>
        <w:ind w:left="1440" w:hanging="360"/>
      </w:pPr>
    </w:lvl>
    <w:lvl w:ilvl="2" w:tplc="A61AA1DA">
      <w:start w:val="1"/>
      <w:numFmt w:val="lowerRoman"/>
      <w:lvlText w:val="%3."/>
      <w:lvlJc w:val="right"/>
      <w:pPr>
        <w:ind w:left="2160" w:hanging="180"/>
      </w:pPr>
    </w:lvl>
    <w:lvl w:ilvl="3" w:tplc="CE2018DA">
      <w:start w:val="1"/>
      <w:numFmt w:val="decimal"/>
      <w:lvlText w:val="%4."/>
      <w:lvlJc w:val="left"/>
      <w:pPr>
        <w:ind w:left="2880" w:hanging="360"/>
      </w:pPr>
    </w:lvl>
    <w:lvl w:ilvl="4" w:tplc="DC7C005E">
      <w:start w:val="1"/>
      <w:numFmt w:val="lowerLetter"/>
      <w:lvlText w:val="%5."/>
      <w:lvlJc w:val="left"/>
      <w:pPr>
        <w:ind w:left="3600" w:hanging="360"/>
      </w:pPr>
    </w:lvl>
    <w:lvl w:ilvl="5" w:tplc="882A21EA" w:tentative="1">
      <w:start w:val="1"/>
      <w:numFmt w:val="lowerRoman"/>
      <w:lvlText w:val="%6."/>
      <w:lvlJc w:val="right"/>
      <w:pPr>
        <w:ind w:left="4320" w:hanging="180"/>
      </w:pPr>
    </w:lvl>
    <w:lvl w:ilvl="6" w:tplc="7878FA7C" w:tentative="1">
      <w:start w:val="1"/>
      <w:numFmt w:val="decimal"/>
      <w:lvlText w:val="%7."/>
      <w:lvlJc w:val="left"/>
      <w:pPr>
        <w:ind w:left="5040" w:hanging="360"/>
      </w:pPr>
    </w:lvl>
    <w:lvl w:ilvl="7" w:tplc="1B526694" w:tentative="1">
      <w:start w:val="1"/>
      <w:numFmt w:val="lowerLetter"/>
      <w:lvlText w:val="%8."/>
      <w:lvlJc w:val="left"/>
      <w:pPr>
        <w:ind w:left="5760" w:hanging="360"/>
      </w:pPr>
    </w:lvl>
    <w:lvl w:ilvl="8" w:tplc="ABDA53F6" w:tentative="1">
      <w:start w:val="1"/>
      <w:numFmt w:val="lowerRoman"/>
      <w:lvlText w:val="%9."/>
      <w:lvlJc w:val="right"/>
      <w:pPr>
        <w:ind w:left="6480" w:hanging="180"/>
      </w:pPr>
    </w:lvl>
  </w:abstractNum>
  <w:abstractNum w:abstractNumId="4" w15:restartNumberingAfterBreak="0">
    <w:nsid w:val="66593358"/>
    <w:multiLevelType w:val="hybridMultilevel"/>
    <w:tmpl w:val="107A7678"/>
    <w:lvl w:ilvl="0" w:tplc="D4A2E0F0">
      <w:start w:val="1"/>
      <w:numFmt w:val="decimal"/>
      <w:lvlText w:val="%1."/>
      <w:lvlJc w:val="left"/>
      <w:pPr>
        <w:ind w:left="720" w:hanging="360"/>
      </w:pPr>
    </w:lvl>
    <w:lvl w:ilvl="1" w:tplc="ED243114">
      <w:start w:val="1"/>
      <w:numFmt w:val="lowerLetter"/>
      <w:lvlText w:val="%2."/>
      <w:lvlJc w:val="left"/>
      <w:pPr>
        <w:ind w:left="1440" w:hanging="360"/>
      </w:pPr>
    </w:lvl>
    <w:lvl w:ilvl="2" w:tplc="4A9A78D6">
      <w:start w:val="1"/>
      <w:numFmt w:val="lowerRoman"/>
      <w:lvlText w:val="%3."/>
      <w:lvlJc w:val="right"/>
      <w:pPr>
        <w:ind w:left="2160" w:hanging="180"/>
      </w:pPr>
    </w:lvl>
    <w:lvl w:ilvl="3" w:tplc="4614FA0E">
      <w:start w:val="1"/>
      <w:numFmt w:val="decimal"/>
      <w:lvlText w:val="%4."/>
      <w:lvlJc w:val="left"/>
      <w:pPr>
        <w:ind w:left="2880" w:hanging="360"/>
      </w:pPr>
    </w:lvl>
    <w:lvl w:ilvl="4" w:tplc="70D288C4">
      <w:start w:val="1"/>
      <w:numFmt w:val="lowerLetter"/>
      <w:lvlText w:val="%5."/>
      <w:lvlJc w:val="left"/>
      <w:pPr>
        <w:ind w:left="3600" w:hanging="360"/>
      </w:pPr>
    </w:lvl>
    <w:lvl w:ilvl="5" w:tplc="50E4B892" w:tentative="1">
      <w:start w:val="1"/>
      <w:numFmt w:val="lowerRoman"/>
      <w:lvlText w:val="%6."/>
      <w:lvlJc w:val="right"/>
      <w:pPr>
        <w:ind w:left="4320" w:hanging="180"/>
      </w:pPr>
    </w:lvl>
    <w:lvl w:ilvl="6" w:tplc="4B601DDC" w:tentative="1">
      <w:start w:val="1"/>
      <w:numFmt w:val="decimal"/>
      <w:lvlText w:val="%7."/>
      <w:lvlJc w:val="left"/>
      <w:pPr>
        <w:ind w:left="5040" w:hanging="360"/>
      </w:pPr>
    </w:lvl>
    <w:lvl w:ilvl="7" w:tplc="CF3010C4" w:tentative="1">
      <w:start w:val="1"/>
      <w:numFmt w:val="lowerLetter"/>
      <w:lvlText w:val="%8."/>
      <w:lvlJc w:val="left"/>
      <w:pPr>
        <w:ind w:left="5760" w:hanging="360"/>
      </w:pPr>
    </w:lvl>
    <w:lvl w:ilvl="8" w:tplc="9164499A" w:tentative="1">
      <w:start w:val="1"/>
      <w:numFmt w:val="lowerRoman"/>
      <w:lvlText w:val="%9."/>
      <w:lvlJc w:val="right"/>
      <w:pPr>
        <w:ind w:left="6480" w:hanging="180"/>
      </w:pPr>
    </w:lvl>
  </w:abstractNum>
  <w:abstractNum w:abstractNumId="5" w15:restartNumberingAfterBreak="0">
    <w:nsid w:val="66CF4FA0"/>
    <w:multiLevelType w:val="hybridMultilevel"/>
    <w:tmpl w:val="107A7678"/>
    <w:lvl w:ilvl="0" w:tplc="F6AE30C2">
      <w:start w:val="1"/>
      <w:numFmt w:val="decimal"/>
      <w:lvlText w:val="%1."/>
      <w:lvlJc w:val="left"/>
      <w:pPr>
        <w:ind w:left="720" w:hanging="360"/>
      </w:pPr>
    </w:lvl>
    <w:lvl w:ilvl="1" w:tplc="EB5011A0">
      <w:start w:val="1"/>
      <w:numFmt w:val="lowerLetter"/>
      <w:lvlText w:val="%2."/>
      <w:lvlJc w:val="left"/>
      <w:pPr>
        <w:ind w:left="1440" w:hanging="360"/>
      </w:pPr>
    </w:lvl>
    <w:lvl w:ilvl="2" w:tplc="8DB4B7D6">
      <w:start w:val="1"/>
      <w:numFmt w:val="lowerRoman"/>
      <w:lvlText w:val="%3."/>
      <w:lvlJc w:val="right"/>
      <w:pPr>
        <w:ind w:left="2160" w:hanging="180"/>
      </w:pPr>
    </w:lvl>
    <w:lvl w:ilvl="3" w:tplc="11A2BDAA">
      <w:start w:val="1"/>
      <w:numFmt w:val="decimal"/>
      <w:lvlText w:val="%4."/>
      <w:lvlJc w:val="left"/>
      <w:pPr>
        <w:ind w:left="2880" w:hanging="360"/>
      </w:pPr>
    </w:lvl>
    <w:lvl w:ilvl="4" w:tplc="B942A600">
      <w:start w:val="1"/>
      <w:numFmt w:val="lowerLetter"/>
      <w:lvlText w:val="%5."/>
      <w:lvlJc w:val="left"/>
      <w:pPr>
        <w:ind w:left="3600" w:hanging="360"/>
      </w:pPr>
    </w:lvl>
    <w:lvl w:ilvl="5" w:tplc="D894484E" w:tentative="1">
      <w:start w:val="1"/>
      <w:numFmt w:val="lowerRoman"/>
      <w:lvlText w:val="%6."/>
      <w:lvlJc w:val="right"/>
      <w:pPr>
        <w:ind w:left="4320" w:hanging="180"/>
      </w:pPr>
    </w:lvl>
    <w:lvl w:ilvl="6" w:tplc="6D442934" w:tentative="1">
      <w:start w:val="1"/>
      <w:numFmt w:val="decimal"/>
      <w:lvlText w:val="%7."/>
      <w:lvlJc w:val="left"/>
      <w:pPr>
        <w:ind w:left="5040" w:hanging="360"/>
      </w:pPr>
    </w:lvl>
    <w:lvl w:ilvl="7" w:tplc="10387CC2" w:tentative="1">
      <w:start w:val="1"/>
      <w:numFmt w:val="lowerLetter"/>
      <w:lvlText w:val="%8."/>
      <w:lvlJc w:val="left"/>
      <w:pPr>
        <w:ind w:left="5760" w:hanging="360"/>
      </w:pPr>
    </w:lvl>
    <w:lvl w:ilvl="8" w:tplc="9D2ABA12" w:tentative="1">
      <w:start w:val="1"/>
      <w:numFmt w:val="lowerRoman"/>
      <w:lvlText w:val="%9."/>
      <w:lvlJc w:val="right"/>
      <w:pPr>
        <w:ind w:left="6480" w:hanging="180"/>
      </w:pPr>
    </w:lvl>
  </w:abstractNum>
  <w:abstractNum w:abstractNumId="6" w15:restartNumberingAfterBreak="0">
    <w:nsid w:val="7D8D536E"/>
    <w:multiLevelType w:val="hybridMultilevel"/>
    <w:tmpl w:val="B5809F2C"/>
    <w:lvl w:ilvl="0" w:tplc="9AC866FE">
      <w:start w:val="1"/>
      <w:numFmt w:val="decimal"/>
      <w:lvlText w:val="%1."/>
      <w:lvlJc w:val="left"/>
      <w:pPr>
        <w:ind w:left="720" w:hanging="360"/>
      </w:pPr>
    </w:lvl>
    <w:lvl w:ilvl="1" w:tplc="83560562">
      <w:start w:val="1"/>
      <w:numFmt w:val="lowerLetter"/>
      <w:lvlText w:val="%2."/>
      <w:lvlJc w:val="left"/>
      <w:pPr>
        <w:ind w:left="1440" w:hanging="360"/>
      </w:pPr>
    </w:lvl>
    <w:lvl w:ilvl="2" w:tplc="E6084A8E" w:tentative="1">
      <w:start w:val="1"/>
      <w:numFmt w:val="lowerRoman"/>
      <w:lvlText w:val="%3."/>
      <w:lvlJc w:val="right"/>
      <w:pPr>
        <w:ind w:left="2160" w:hanging="180"/>
      </w:pPr>
    </w:lvl>
    <w:lvl w:ilvl="3" w:tplc="C1C8BB26" w:tentative="1">
      <w:start w:val="1"/>
      <w:numFmt w:val="decimal"/>
      <w:lvlText w:val="%4."/>
      <w:lvlJc w:val="left"/>
      <w:pPr>
        <w:ind w:left="2880" w:hanging="360"/>
      </w:pPr>
    </w:lvl>
    <w:lvl w:ilvl="4" w:tplc="4ABC6264" w:tentative="1">
      <w:start w:val="1"/>
      <w:numFmt w:val="lowerLetter"/>
      <w:lvlText w:val="%5."/>
      <w:lvlJc w:val="left"/>
      <w:pPr>
        <w:ind w:left="3600" w:hanging="360"/>
      </w:pPr>
    </w:lvl>
    <w:lvl w:ilvl="5" w:tplc="1F6610D2" w:tentative="1">
      <w:start w:val="1"/>
      <w:numFmt w:val="lowerRoman"/>
      <w:lvlText w:val="%6."/>
      <w:lvlJc w:val="right"/>
      <w:pPr>
        <w:ind w:left="4320" w:hanging="180"/>
      </w:pPr>
    </w:lvl>
    <w:lvl w:ilvl="6" w:tplc="93549134" w:tentative="1">
      <w:start w:val="1"/>
      <w:numFmt w:val="decimal"/>
      <w:lvlText w:val="%7."/>
      <w:lvlJc w:val="left"/>
      <w:pPr>
        <w:ind w:left="5040" w:hanging="360"/>
      </w:pPr>
    </w:lvl>
    <w:lvl w:ilvl="7" w:tplc="019E8636" w:tentative="1">
      <w:start w:val="1"/>
      <w:numFmt w:val="lowerLetter"/>
      <w:lvlText w:val="%8."/>
      <w:lvlJc w:val="left"/>
      <w:pPr>
        <w:ind w:left="5760" w:hanging="360"/>
      </w:pPr>
    </w:lvl>
    <w:lvl w:ilvl="8" w:tplc="47BA04DE"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trackedChanges" w:enforcement="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03F"/>
    <w:rsid w:val="000055E2"/>
    <w:rsid w:val="00014B77"/>
    <w:rsid w:val="00015E03"/>
    <w:rsid w:val="0003161B"/>
    <w:rsid w:val="00031B44"/>
    <w:rsid w:val="00047CBD"/>
    <w:rsid w:val="00057F56"/>
    <w:rsid w:val="00062721"/>
    <w:rsid w:val="000641E8"/>
    <w:rsid w:val="000A2F7B"/>
    <w:rsid w:val="000A3C29"/>
    <w:rsid w:val="000A5510"/>
    <w:rsid w:val="000E6C00"/>
    <w:rsid w:val="000F416D"/>
    <w:rsid w:val="00107308"/>
    <w:rsid w:val="00133BE7"/>
    <w:rsid w:val="0017701B"/>
    <w:rsid w:val="001875FA"/>
    <w:rsid w:val="00193FBF"/>
    <w:rsid w:val="001C0FD7"/>
    <w:rsid w:val="001C744E"/>
    <w:rsid w:val="00216C5C"/>
    <w:rsid w:val="00235DD5"/>
    <w:rsid w:val="002468FC"/>
    <w:rsid w:val="00267B98"/>
    <w:rsid w:val="00276AC8"/>
    <w:rsid w:val="002A2F0C"/>
    <w:rsid w:val="002C1CD4"/>
    <w:rsid w:val="002E4DBF"/>
    <w:rsid w:val="002E7B96"/>
    <w:rsid w:val="00364BDF"/>
    <w:rsid w:val="00374753"/>
    <w:rsid w:val="003A01B1"/>
    <w:rsid w:val="003A227E"/>
    <w:rsid w:val="003B01D6"/>
    <w:rsid w:val="003E3D26"/>
    <w:rsid w:val="003E69BE"/>
    <w:rsid w:val="00423868"/>
    <w:rsid w:val="00433CE1"/>
    <w:rsid w:val="0047021B"/>
    <w:rsid w:val="00496DB8"/>
    <w:rsid w:val="004B003F"/>
    <w:rsid w:val="004B293B"/>
    <w:rsid w:val="004B5D48"/>
    <w:rsid w:val="004C48EB"/>
    <w:rsid w:val="004D3C46"/>
    <w:rsid w:val="004E2245"/>
    <w:rsid w:val="004E588D"/>
    <w:rsid w:val="004F520B"/>
    <w:rsid w:val="00524B21"/>
    <w:rsid w:val="0053473D"/>
    <w:rsid w:val="00544BF2"/>
    <w:rsid w:val="00572445"/>
    <w:rsid w:val="0059420F"/>
    <w:rsid w:val="00595EDB"/>
    <w:rsid w:val="005B6DD3"/>
    <w:rsid w:val="005D3C59"/>
    <w:rsid w:val="005D466C"/>
    <w:rsid w:val="005D59C2"/>
    <w:rsid w:val="00606A37"/>
    <w:rsid w:val="00614A7E"/>
    <w:rsid w:val="00617267"/>
    <w:rsid w:val="00621155"/>
    <w:rsid w:val="006426D7"/>
    <w:rsid w:val="006725B0"/>
    <w:rsid w:val="00677279"/>
    <w:rsid w:val="00683AB8"/>
    <w:rsid w:val="00684E81"/>
    <w:rsid w:val="006A1189"/>
    <w:rsid w:val="006A5C74"/>
    <w:rsid w:val="006A7BF3"/>
    <w:rsid w:val="006B54EA"/>
    <w:rsid w:val="006C0296"/>
    <w:rsid w:val="006D1C79"/>
    <w:rsid w:val="00706843"/>
    <w:rsid w:val="00740608"/>
    <w:rsid w:val="007604C9"/>
    <w:rsid w:val="0076379D"/>
    <w:rsid w:val="00780828"/>
    <w:rsid w:val="007A2D08"/>
    <w:rsid w:val="007A51C4"/>
    <w:rsid w:val="007B4D4E"/>
    <w:rsid w:val="007C7047"/>
    <w:rsid w:val="007F37FF"/>
    <w:rsid w:val="00874F97"/>
    <w:rsid w:val="008763BA"/>
    <w:rsid w:val="0089471B"/>
    <w:rsid w:val="008973DF"/>
    <w:rsid w:val="008A0D66"/>
    <w:rsid w:val="008A1CB9"/>
    <w:rsid w:val="008B2ED9"/>
    <w:rsid w:val="008B5581"/>
    <w:rsid w:val="008C74DA"/>
    <w:rsid w:val="00930207"/>
    <w:rsid w:val="00956B42"/>
    <w:rsid w:val="00962D41"/>
    <w:rsid w:val="009656E7"/>
    <w:rsid w:val="00992056"/>
    <w:rsid w:val="00996AD1"/>
    <w:rsid w:val="009B1F80"/>
    <w:rsid w:val="009C110A"/>
    <w:rsid w:val="00A14BCD"/>
    <w:rsid w:val="00A62138"/>
    <w:rsid w:val="00A82FE1"/>
    <w:rsid w:val="00A83593"/>
    <w:rsid w:val="00AB4217"/>
    <w:rsid w:val="00AD5FAC"/>
    <w:rsid w:val="00AE48AD"/>
    <w:rsid w:val="00B2223C"/>
    <w:rsid w:val="00B24AE0"/>
    <w:rsid w:val="00BA6718"/>
    <w:rsid w:val="00BB1089"/>
    <w:rsid w:val="00BD45C7"/>
    <w:rsid w:val="00BD79BE"/>
    <w:rsid w:val="00C05637"/>
    <w:rsid w:val="00C11708"/>
    <w:rsid w:val="00C27637"/>
    <w:rsid w:val="00C53210"/>
    <w:rsid w:val="00C6612F"/>
    <w:rsid w:val="00C72201"/>
    <w:rsid w:val="00C827AF"/>
    <w:rsid w:val="00C93293"/>
    <w:rsid w:val="00CC361E"/>
    <w:rsid w:val="00CD29BA"/>
    <w:rsid w:val="00D00BB5"/>
    <w:rsid w:val="00D00FC6"/>
    <w:rsid w:val="00D32F58"/>
    <w:rsid w:val="00D34DC2"/>
    <w:rsid w:val="00D63145"/>
    <w:rsid w:val="00D7275B"/>
    <w:rsid w:val="00DD30F3"/>
    <w:rsid w:val="00E1164B"/>
    <w:rsid w:val="00E362EC"/>
    <w:rsid w:val="00E433FC"/>
    <w:rsid w:val="00EA4652"/>
    <w:rsid w:val="00EB05C5"/>
    <w:rsid w:val="00ED1D5B"/>
    <w:rsid w:val="00F00233"/>
    <w:rsid w:val="00F0592D"/>
    <w:rsid w:val="00F16CBE"/>
    <w:rsid w:val="00F23DC0"/>
    <w:rsid w:val="00F4323D"/>
    <w:rsid w:val="00F6203E"/>
    <w:rsid w:val="00F63435"/>
    <w:rsid w:val="00F86CE9"/>
    <w:rsid w:val="00F9723A"/>
    <w:rsid w:val="00FB272E"/>
    <w:rsid w:val="00FF0706"/>
    <w:rsid w:val="00FF17D2"/>
    <w:rsid w:val="33AC94B9"/>
    <w:rsid w:val="773FED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51473"/>
  <w15:docId w15:val="{F8CE8654-2048-4FD9-99A9-DED9AA805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2FE1"/>
    <w:rPr>
      <w:rFonts w:cstheme="minorHAnsi"/>
      <w:sz w:val="24"/>
      <w:szCs w:val="24"/>
    </w:rPr>
  </w:style>
  <w:style w:type="paragraph" w:styleId="Heading1">
    <w:name w:val="heading 1"/>
    <w:basedOn w:val="Normal"/>
    <w:next w:val="Normal"/>
    <w:link w:val="Heading1Char"/>
    <w:uiPriority w:val="9"/>
    <w:qFormat/>
    <w:rsid w:val="00A82FE1"/>
    <w:pPr>
      <w:keepNext/>
      <w:keepLines/>
      <w:spacing w:before="240" w:after="0"/>
      <w:outlineLvl w:val="0"/>
    </w:pPr>
    <w:rPr>
      <w:rFonts w:eastAsiaTheme="majorEastAsia"/>
      <w:b/>
      <w:color w:val="C00000"/>
      <w:sz w:val="32"/>
      <w:szCs w:val="32"/>
    </w:rPr>
  </w:style>
  <w:style w:type="paragraph" w:styleId="Heading2">
    <w:name w:val="heading 2"/>
    <w:basedOn w:val="Heading1"/>
    <w:next w:val="Normal"/>
    <w:link w:val="Heading2Char"/>
    <w:uiPriority w:val="9"/>
    <w:unhideWhenUsed/>
    <w:qFormat/>
    <w:rsid w:val="00A82FE1"/>
    <w:pPr>
      <w:outlineLvl w:val="1"/>
    </w:pPr>
    <w:rPr>
      <w:b w:val="0"/>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2FE1"/>
    <w:rPr>
      <w:rFonts w:eastAsiaTheme="majorEastAsia" w:cstheme="minorHAnsi"/>
      <w:b/>
      <w:color w:val="C00000"/>
      <w:sz w:val="32"/>
      <w:szCs w:val="32"/>
      <w:lang w:val="fr-CA"/>
    </w:rPr>
  </w:style>
  <w:style w:type="paragraph" w:styleId="NoSpacing">
    <w:name w:val="No Spacing"/>
    <w:uiPriority w:val="1"/>
    <w:qFormat/>
    <w:rsid w:val="004B003F"/>
    <w:pPr>
      <w:spacing w:after="0" w:line="240" w:lineRule="auto"/>
    </w:pPr>
  </w:style>
  <w:style w:type="character" w:customStyle="1" w:styleId="Heading2Char">
    <w:name w:val="Heading 2 Char"/>
    <w:basedOn w:val="DefaultParagraphFont"/>
    <w:link w:val="Heading2"/>
    <w:uiPriority w:val="9"/>
    <w:rsid w:val="00A82FE1"/>
    <w:rPr>
      <w:rFonts w:eastAsiaTheme="majorEastAsia" w:cstheme="minorHAnsi"/>
      <w:bCs/>
      <w:color w:val="C00000"/>
      <w:sz w:val="28"/>
      <w:szCs w:val="28"/>
      <w:lang w:val="fr-CA"/>
    </w:rPr>
  </w:style>
  <w:style w:type="paragraph" w:styleId="ListParagraph">
    <w:name w:val="List Paragraph"/>
    <w:basedOn w:val="Normal"/>
    <w:uiPriority w:val="34"/>
    <w:qFormat/>
    <w:rsid w:val="004B003F"/>
    <w:pPr>
      <w:ind w:left="720"/>
      <w:contextualSpacing/>
    </w:pPr>
  </w:style>
  <w:style w:type="character" w:styleId="Hyperlink">
    <w:name w:val="Hyperlink"/>
    <w:basedOn w:val="DefaultParagraphFont"/>
    <w:uiPriority w:val="99"/>
    <w:unhideWhenUsed/>
    <w:rsid w:val="004B003F"/>
    <w:rPr>
      <w:color w:val="0563C1" w:themeColor="hyperlink"/>
      <w:u w:val="single"/>
    </w:rPr>
  </w:style>
  <w:style w:type="character" w:customStyle="1" w:styleId="normaltextrun">
    <w:name w:val="normaltextrun"/>
    <w:basedOn w:val="DefaultParagraphFont"/>
    <w:rsid w:val="004B003F"/>
  </w:style>
  <w:style w:type="character" w:customStyle="1" w:styleId="eop">
    <w:name w:val="eop"/>
    <w:basedOn w:val="DefaultParagraphFont"/>
    <w:rsid w:val="004B003F"/>
  </w:style>
  <w:style w:type="character" w:styleId="CommentReference">
    <w:name w:val="annotation reference"/>
    <w:basedOn w:val="DefaultParagraphFont"/>
    <w:uiPriority w:val="99"/>
    <w:semiHidden/>
    <w:unhideWhenUsed/>
    <w:rsid w:val="004B003F"/>
    <w:rPr>
      <w:sz w:val="16"/>
      <w:szCs w:val="16"/>
    </w:rPr>
  </w:style>
  <w:style w:type="paragraph" w:styleId="CommentText">
    <w:name w:val="annotation text"/>
    <w:basedOn w:val="Normal"/>
    <w:link w:val="CommentTextChar"/>
    <w:uiPriority w:val="99"/>
    <w:unhideWhenUsed/>
    <w:rsid w:val="004B003F"/>
    <w:pPr>
      <w:spacing w:line="240" w:lineRule="auto"/>
    </w:pPr>
    <w:rPr>
      <w:sz w:val="20"/>
      <w:szCs w:val="20"/>
    </w:rPr>
  </w:style>
  <w:style w:type="character" w:customStyle="1" w:styleId="CommentTextChar">
    <w:name w:val="Comment Text Char"/>
    <w:basedOn w:val="DefaultParagraphFont"/>
    <w:link w:val="CommentText"/>
    <w:uiPriority w:val="99"/>
    <w:rsid w:val="004B003F"/>
    <w:rPr>
      <w:sz w:val="20"/>
      <w:szCs w:val="20"/>
      <w:lang w:val="fr-CA"/>
    </w:rPr>
  </w:style>
  <w:style w:type="character" w:customStyle="1" w:styleId="UnresolvedMention1">
    <w:name w:val="Unresolved Mention1"/>
    <w:basedOn w:val="DefaultParagraphFont"/>
    <w:uiPriority w:val="99"/>
    <w:semiHidden/>
    <w:unhideWhenUsed/>
    <w:rsid w:val="004B003F"/>
    <w:rPr>
      <w:color w:val="605E5C"/>
      <w:shd w:val="clear" w:color="auto" w:fill="E1DFDD"/>
    </w:rPr>
  </w:style>
  <w:style w:type="character" w:styleId="FollowedHyperlink">
    <w:name w:val="FollowedHyperlink"/>
    <w:basedOn w:val="DefaultParagraphFont"/>
    <w:uiPriority w:val="99"/>
    <w:semiHidden/>
    <w:unhideWhenUsed/>
    <w:rsid w:val="004B003F"/>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03161B"/>
    <w:rPr>
      <w:b/>
      <w:bCs/>
    </w:rPr>
  </w:style>
  <w:style w:type="character" w:customStyle="1" w:styleId="CommentSubjectChar">
    <w:name w:val="Comment Subject Char"/>
    <w:basedOn w:val="CommentTextChar"/>
    <w:link w:val="CommentSubject"/>
    <w:uiPriority w:val="99"/>
    <w:semiHidden/>
    <w:rsid w:val="0003161B"/>
    <w:rPr>
      <w:rFonts w:cstheme="minorHAnsi"/>
      <w:b/>
      <w:bCs/>
      <w:sz w:val="20"/>
      <w:szCs w:val="20"/>
      <w:lang w:val="fr-CA"/>
    </w:rPr>
  </w:style>
  <w:style w:type="paragraph" w:styleId="Header">
    <w:name w:val="header"/>
    <w:basedOn w:val="Normal"/>
    <w:link w:val="HeaderChar"/>
    <w:uiPriority w:val="99"/>
    <w:unhideWhenUsed/>
    <w:rsid w:val="000E6C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C00"/>
    <w:rPr>
      <w:rFonts w:cstheme="minorHAnsi"/>
      <w:sz w:val="24"/>
      <w:szCs w:val="24"/>
    </w:rPr>
  </w:style>
  <w:style w:type="paragraph" w:styleId="Footer">
    <w:name w:val="footer"/>
    <w:basedOn w:val="Normal"/>
    <w:link w:val="FooterChar"/>
    <w:uiPriority w:val="99"/>
    <w:unhideWhenUsed/>
    <w:rsid w:val="000E6C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C00"/>
    <w:rPr>
      <w:rFonts w:cstheme="minorHAnsi"/>
      <w:sz w:val="24"/>
      <w:szCs w:val="24"/>
    </w:rPr>
  </w:style>
  <w:style w:type="paragraph" w:styleId="BalloonText">
    <w:name w:val="Balloon Text"/>
    <w:basedOn w:val="Normal"/>
    <w:link w:val="BalloonTextChar"/>
    <w:uiPriority w:val="99"/>
    <w:semiHidden/>
    <w:unhideWhenUsed/>
    <w:rsid w:val="00C827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7AF"/>
    <w:rPr>
      <w:rFonts w:ascii="Tahoma" w:hAnsi="Tahoma" w:cs="Tahoma"/>
      <w:sz w:val="16"/>
      <w:szCs w:val="16"/>
    </w:rPr>
  </w:style>
  <w:style w:type="paragraph" w:styleId="Revision">
    <w:name w:val="Revision"/>
    <w:hidden/>
    <w:uiPriority w:val="99"/>
    <w:semiHidden/>
    <w:rsid w:val="00133BE7"/>
    <w:pPr>
      <w:spacing w:after="0" w:line="240" w:lineRule="auto"/>
    </w:pPr>
    <w:rPr>
      <w:rFonts w:cstheme="minorHAnsi"/>
      <w:sz w:val="24"/>
      <w:szCs w:val="24"/>
    </w:rPr>
  </w:style>
  <w:style w:type="character" w:styleId="UnresolvedMention">
    <w:name w:val="Unresolved Mention"/>
    <w:basedOn w:val="DefaultParagraphFont"/>
    <w:uiPriority w:val="99"/>
    <w:semiHidden/>
    <w:unhideWhenUsed/>
    <w:rsid w:val="00BD79BE"/>
    <w:rPr>
      <w:color w:val="605E5C"/>
      <w:shd w:val="clear" w:color="auto" w:fill="E1DFDD"/>
    </w:rPr>
  </w:style>
  <w:style w:type="paragraph" w:customStyle="1" w:styleId="commentcontentpara">
    <w:name w:val="commentcontentpara"/>
    <w:basedOn w:val="Normal"/>
    <w:rsid w:val="007A51C4"/>
    <w:pPr>
      <w:spacing w:before="100" w:beforeAutospacing="1" w:after="100" w:afterAutospacing="1" w:line="240" w:lineRule="auto"/>
    </w:pPr>
    <w:rPr>
      <w:rFonts w:ascii="Times New Roman" w:eastAsia="Times New Roman" w:hAnsi="Times New Roman" w:cs="Times New Roman"/>
      <w:lang w:val="en-CA" w:eastAsia="en-CA"/>
    </w:rPr>
  </w:style>
  <w:style w:type="paragraph" w:customStyle="1" w:styleId="paragraph">
    <w:name w:val="paragraph"/>
    <w:basedOn w:val="Normal"/>
    <w:rsid w:val="00AB4217"/>
    <w:pPr>
      <w:spacing w:before="100" w:beforeAutospacing="1" w:after="100" w:afterAutospacing="1" w:line="240" w:lineRule="auto"/>
    </w:pPr>
    <w:rPr>
      <w:rFonts w:ascii="Times New Roman" w:eastAsia="Times New Roman" w:hAnsi="Times New Roman" w:cs="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88786">
      <w:bodyDiv w:val="1"/>
      <w:marLeft w:val="0"/>
      <w:marRight w:val="0"/>
      <w:marTop w:val="0"/>
      <w:marBottom w:val="0"/>
      <w:divBdr>
        <w:top w:val="none" w:sz="0" w:space="0" w:color="auto"/>
        <w:left w:val="none" w:sz="0" w:space="0" w:color="auto"/>
        <w:bottom w:val="none" w:sz="0" w:space="0" w:color="auto"/>
        <w:right w:val="none" w:sz="0" w:space="0" w:color="auto"/>
      </w:divBdr>
      <w:divsChild>
        <w:div w:id="2059932103">
          <w:marLeft w:val="0"/>
          <w:marRight w:val="0"/>
          <w:marTop w:val="0"/>
          <w:marBottom w:val="0"/>
          <w:divBdr>
            <w:top w:val="none" w:sz="0" w:space="0" w:color="auto"/>
            <w:left w:val="none" w:sz="0" w:space="0" w:color="auto"/>
            <w:bottom w:val="none" w:sz="0" w:space="0" w:color="auto"/>
            <w:right w:val="none" w:sz="0" w:space="0" w:color="auto"/>
          </w:divBdr>
        </w:div>
      </w:divsChild>
    </w:div>
    <w:div w:id="187133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denetwork.com/businesses/article-series-resources/" TargetMode="External"/><Relationship Id="rId21" Type="http://schemas.openxmlformats.org/officeDocument/2006/relationships/hyperlink" Target="https://disabilityconfident.campaign.gov.uk/" TargetMode="External"/><Relationship Id="rId34" Type="http://schemas.openxmlformats.org/officeDocument/2006/relationships/hyperlink" Target="https://earn-paire.ca/fr/employeurs/outils-et-ressources/" TargetMode="External"/><Relationship Id="rId42" Type="http://schemas.openxmlformats.org/officeDocument/2006/relationships/hyperlink" Target="https://www.rickhansen.com/fr/notre-sujet" TargetMode="External"/><Relationship Id="rId47" Type="http://schemas.openxmlformats.org/officeDocument/2006/relationships/hyperlink" Target="https://supportedemployment.ca/fr/hrtoolkit/" TargetMode="External"/><Relationship Id="rId50" Type="http://schemas.openxmlformats.org/officeDocument/2006/relationships/hyperlink" Target="https://accessibleemployers.ca/member-type/pg/" TargetMode="External"/><Relationship Id="rId55" Type="http://schemas.openxmlformats.org/officeDocument/2006/relationships/hyperlink" Target="https://www.peatworks.org/digital-accessibility-toolkits/talentworks/" TargetMode="External"/><Relationship Id="rId63"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crw.org/fr/dwc-initiative/dwc-strategy/" TargetMode="External"/><Relationship Id="rId29" Type="http://schemas.openxmlformats.org/officeDocument/2006/relationships/hyperlink" Target="https://www.odenetwork.com/employment-service-providers/" TargetMode="External"/><Relationship Id="rId11" Type="http://schemas.openxmlformats.org/officeDocument/2006/relationships/hyperlink" Target="https://disabilityconfident.campaign.gov.uk/" TargetMode="External"/><Relationship Id="rId24" Type="http://schemas.openxmlformats.org/officeDocument/2006/relationships/hyperlink" Target="https://onleyinitiative.ca/fr/resources/" TargetMode="External"/><Relationship Id="rId32" Type="http://schemas.openxmlformats.org/officeDocument/2006/relationships/hyperlink" Target="https://earn-paire.ca/fr" TargetMode="External"/><Relationship Id="rId37" Type="http://schemas.openxmlformats.org/officeDocument/2006/relationships/hyperlink" Target="https://accessibrand.com/" TargetMode="External"/><Relationship Id="rId40" Type="http://schemas.openxmlformats.org/officeDocument/2006/relationships/hyperlink" Target="https://disabilityawareness.com.au/elearning/" TargetMode="External"/><Relationship Id="rId45" Type="http://schemas.openxmlformats.org/officeDocument/2006/relationships/hyperlink" Target="https://www.theeducationpeople.org/products/specialist-employment/disability-confident-training/" TargetMode="External"/><Relationship Id="rId53" Type="http://schemas.openxmlformats.org/officeDocument/2006/relationships/hyperlink" Target="https://www.peatworks.org/digital-accessibility-toolkits/" TargetMode="External"/><Relationship Id="rId58" Type="http://schemas.openxmlformats.org/officeDocument/2006/relationships/hyperlink" Target="https://saskatchewanhumanrights.ca/for-employers/resources/" TargetMode="External"/><Relationship Id="rId66"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eader" Target="header2.xml"/><Relationship Id="rId19" Type="http://schemas.openxmlformats.org/officeDocument/2006/relationships/hyperlink" Target="https://accessibleemployers.ca/resource/access-ability-strategy-report/" TargetMode="External"/><Relationship Id="rId14" Type="http://schemas.openxmlformats.org/officeDocument/2006/relationships/hyperlink" Target="https://www.afdo.org.au/what-does-disability-confident-mean/" TargetMode="External"/><Relationship Id="rId22" Type="http://schemas.openxmlformats.org/officeDocument/2006/relationships/hyperlink" Target="https://www.eviance.ca/fr/" TargetMode="External"/><Relationship Id="rId27" Type="http://schemas.openxmlformats.org/officeDocument/2006/relationships/hyperlink" Target="https://www.odenetwork.com/businesses/article-series-resources/" TargetMode="External"/><Relationship Id="rId30" Type="http://schemas.openxmlformats.org/officeDocument/2006/relationships/hyperlink" Target="https://www.odenetwork.com/employment-service-providers/training-info/" TargetMode="External"/><Relationship Id="rId35" Type="http://schemas.openxmlformats.org/officeDocument/2006/relationships/hyperlink" Target="https://ableto.ca/fr/apprendre/" TargetMode="External"/><Relationship Id="rId43" Type="http://schemas.openxmlformats.org/officeDocument/2006/relationships/hyperlink" Target="https://www.rickhansen.com/fr/about-us/programs" TargetMode="External"/><Relationship Id="rId48" Type="http://schemas.openxmlformats.org/officeDocument/2006/relationships/hyperlink" Target="https://disabilityinclusion.ca/" TargetMode="External"/><Relationship Id="rId56" Type="http://schemas.openxmlformats.org/officeDocument/2006/relationships/hyperlink" Target="https://www.peatworks.org/digital-accessibility-toolkits/staff-training-resources/" TargetMode="External"/><Relationship Id="rId64"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mailto:info@opendoorgroup.org" TargetMode="External"/><Relationship Id="rId3" Type="http://schemas.openxmlformats.org/officeDocument/2006/relationships/customXml" Target="../customXml/item3.xml"/><Relationship Id="rId12" Type="http://schemas.openxmlformats.org/officeDocument/2006/relationships/hyperlink" Target="https://www.disabled-world.com/disability/employment/uk/confident.php" TargetMode="External"/><Relationship Id="rId17" Type="http://schemas.openxmlformats.org/officeDocument/2006/relationships/hyperlink" Target="https://accessibleemployers.ca/member-type/cae/" TargetMode="External"/><Relationship Id="rId25" Type="http://schemas.openxmlformats.org/officeDocument/2006/relationships/hyperlink" Target="https://nuability.ca/resources/" TargetMode="External"/><Relationship Id="rId33" Type="http://schemas.openxmlformats.org/officeDocument/2006/relationships/hyperlink" Target="https://earn-paire.ca/fr/ateliers/" TargetMode="External"/><Relationship Id="rId38" Type="http://schemas.openxmlformats.org/officeDocument/2006/relationships/hyperlink" Target="https://www.canbc.org/workshops/" TargetMode="External"/><Relationship Id="rId46" Type="http://schemas.openxmlformats.org/officeDocument/2006/relationships/hyperlink" Target="https://supportedemployment.ca/fr/remote-work-employer-guide" TargetMode="External"/><Relationship Id="rId59" Type="http://schemas.openxmlformats.org/officeDocument/2006/relationships/hyperlink" Target="mailto:can@carleton.ca" TargetMode="External"/><Relationship Id="rId67" Type="http://schemas.openxmlformats.org/officeDocument/2006/relationships/theme" Target="theme/theme1.xml"/><Relationship Id="rId20" Type="http://schemas.openxmlformats.org/officeDocument/2006/relationships/hyperlink" Target="https://disabilityconfident.campaign.gov.uk/" TargetMode="External"/><Relationship Id="rId41" Type="http://schemas.openxmlformats.org/officeDocument/2006/relationships/hyperlink" Target="https://disabilityawareness.training/free-resources/" TargetMode="External"/><Relationship Id="rId54" Type="http://schemas.openxmlformats.org/officeDocument/2006/relationships/hyperlink" Target="https://www.peatworks.org/digital-accessibility-toolkits/buy-it/"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crw.org/fr/dwc-initiative/" TargetMode="External"/><Relationship Id="rId23" Type="http://schemas.openxmlformats.org/officeDocument/2006/relationships/hyperlink" Target="https://www.canada.ca/fr/emploi-developpement-social/campagne/embauche-personne-handicap.html" TargetMode="External"/><Relationship Id="rId28" Type="http://schemas.openxmlformats.org/officeDocument/2006/relationships/hyperlink" Target="https://www.odenetwork.com/businesses/video-resources/" TargetMode="External"/><Relationship Id="rId36" Type="http://schemas.openxmlformats.org/officeDocument/2006/relationships/hyperlink" Target="https://ableto.ca/fr/resources/" TargetMode="External"/><Relationship Id="rId49" Type="http://schemas.openxmlformats.org/officeDocument/2006/relationships/hyperlink" Target="https://www.opendoorgroup.org/" TargetMode="External"/><Relationship Id="rId57" Type="http://schemas.openxmlformats.org/officeDocument/2006/relationships/hyperlink" Target="https://www.saskabilities.ca/" TargetMode="External"/><Relationship Id="rId10" Type="http://schemas.openxmlformats.org/officeDocument/2006/relationships/endnotes" Target="endnotes.xml"/><Relationship Id="rId31" Type="http://schemas.openxmlformats.org/officeDocument/2006/relationships/hyperlink" Target="https://www.odenetwork.com/employment-service-providers/consulting-info/" TargetMode="External"/><Relationship Id="rId44" Type="http://schemas.openxmlformats.org/officeDocument/2006/relationships/hyperlink" Target="https://www.csps-efpc.gc.ca/accessibility-learning-fra.aspx" TargetMode="External"/><Relationship Id="rId52" Type="http://schemas.openxmlformats.org/officeDocument/2006/relationships/hyperlink" Target="https://www.peatworks.org/"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disabled-world.com/disability/employment/uk/confident.php" TargetMode="External"/><Relationship Id="rId18" Type="http://schemas.openxmlformats.org/officeDocument/2006/relationships/hyperlink" Target="https://accessibleemployers.ca/resource/" TargetMode="External"/><Relationship Id="rId39" Type="http://schemas.openxmlformats.org/officeDocument/2006/relationships/hyperlink" Target="https://www.canbc.org/worksh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c4d59-b78b-4c7c-a184-ee6bac8c0d62" xsi:nil="true"/>
    <lcf76f155ced4ddcb4097134ff3c332f xmlns="a0470cb2-2546-4692-a8af-5f5007d101e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F9323777355B4AA1F446D999EE99FF" ma:contentTypeVersion="16" ma:contentTypeDescription="Create a new document." ma:contentTypeScope="" ma:versionID="90070e6362075bf1ea2d2c07ad34f178">
  <xsd:schema xmlns:xsd="http://www.w3.org/2001/XMLSchema" xmlns:xs="http://www.w3.org/2001/XMLSchema" xmlns:p="http://schemas.microsoft.com/office/2006/metadata/properties" xmlns:ns2="a0470cb2-2546-4692-a8af-5f5007d101e3" xmlns:ns3="c3ac4d59-b78b-4c7c-a184-ee6bac8c0d62" targetNamespace="http://schemas.microsoft.com/office/2006/metadata/properties" ma:root="true" ma:fieldsID="74c2b605668009c5fbfb57e4794f5128" ns2:_="" ns3:_="">
    <xsd:import namespace="a0470cb2-2546-4692-a8af-5f5007d101e3"/>
    <xsd:import namespace="c3ac4d59-b78b-4c7c-a184-ee6bac8c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70cb2-2546-4692-a8af-5f5007d101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f643bf9-c92d-4565-8aae-71318312e3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c4d59-b78b-4c7c-a184-ee6bac8c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ca0099-0f04-4ee3-befa-5bf41d5d316e}" ma:internalName="TaxCatchAll" ma:showField="CatchAllData" ma:web="c3ac4d59-b78b-4c7c-a184-ee6bac8c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FFF60-3CB2-4C3D-B08E-78D32B7D5EC3}">
  <ds:schemaRef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 ds:uri="89ae8fb7-3cba-4a86-8ce8-80d3f581e710"/>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0C1F06F-0126-4ED2-A37C-DF1CC6DFE5FE}">
  <ds:schemaRefs>
    <ds:schemaRef ds:uri="http://schemas.microsoft.com/sharepoint/v3/contenttype/forms"/>
  </ds:schemaRefs>
</ds:datastoreItem>
</file>

<file path=customXml/itemProps3.xml><?xml version="1.0" encoding="utf-8"?>
<ds:datastoreItem xmlns:ds="http://schemas.openxmlformats.org/officeDocument/2006/customXml" ds:itemID="{CEC01BB9-2C18-4839-9106-EA593BE283E5}"/>
</file>

<file path=customXml/itemProps4.xml><?xml version="1.0" encoding="utf-8"?>
<ds:datastoreItem xmlns:ds="http://schemas.openxmlformats.org/officeDocument/2006/customXml" ds:itemID="{AE375A99-1547-45D4-B8B1-A22125EC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3055</Words>
  <Characters>17420</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Mandi Crespo</dc:creator>
  <cp:lastModifiedBy>Jana Mareckova</cp:lastModifiedBy>
  <cp:revision>2</cp:revision>
  <dcterms:created xsi:type="dcterms:W3CDTF">2023-01-24T16:00:00Z</dcterms:created>
  <dcterms:modified xsi:type="dcterms:W3CDTF">2023-01-24T16:00:00Z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0x010100D6F9323777355B4AA1F446D999EE99FF</vt:lpwstr>
  </property>
  <property fmtid="{D5CDD505-2E9C-101B-9397-08002B2CF9AE}" pid="3" name="Order">
    <vt:r8>34500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